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1B50" w14:textId="77777777" w:rsidR="003F388F" w:rsidRDefault="003F388F" w:rsidP="003F388F">
      <w:pPr>
        <w:pBdr>
          <w:top w:val="single" w:sz="4" w:space="1" w:color="auto"/>
          <w:left w:val="single" w:sz="4" w:space="4" w:color="auto"/>
          <w:bottom w:val="single" w:sz="4" w:space="1" w:color="auto"/>
          <w:right w:val="single" w:sz="4" w:space="4" w:color="auto"/>
        </w:pBdr>
        <w:spacing w:line="276" w:lineRule="auto"/>
        <w:jc w:val="both"/>
        <w:rPr>
          <w:rFonts w:ascii="Century Gothic" w:hAnsi="Century Gothic"/>
          <w:b/>
          <w:sz w:val="32"/>
          <w:szCs w:val="20"/>
          <w:lang w:val="en-GB"/>
        </w:rPr>
      </w:pPr>
      <w:bookmarkStart w:id="0" w:name="_Hlk19199953"/>
      <w:bookmarkStart w:id="1" w:name="OpenAt"/>
      <w:bookmarkStart w:id="2" w:name="_GoBack"/>
      <w:bookmarkEnd w:id="2"/>
    </w:p>
    <w:p w14:paraId="28E4293C" w14:textId="203189BF" w:rsidR="00226CAF" w:rsidRPr="005C0EF0" w:rsidRDefault="00226CAF" w:rsidP="003F388F">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20"/>
          <w:lang w:val="en-GB"/>
        </w:rPr>
      </w:pPr>
      <w:r w:rsidRPr="005C0EF0">
        <w:rPr>
          <w:rFonts w:ascii="Century Gothic" w:hAnsi="Century Gothic"/>
          <w:b/>
          <w:sz w:val="32"/>
          <w:szCs w:val="20"/>
          <w:lang w:val="en-GB"/>
        </w:rPr>
        <w:t>Terms and conditions of the</w:t>
      </w:r>
    </w:p>
    <w:p w14:paraId="107BA26C" w14:textId="0A6220F4" w:rsidR="005C0EF0" w:rsidRDefault="00226CAF" w:rsidP="003F388F">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20"/>
          <w:lang w:val="en-GB"/>
        </w:rPr>
      </w:pPr>
      <w:r w:rsidRPr="005C0EF0">
        <w:rPr>
          <w:rFonts w:ascii="Century Gothic" w:hAnsi="Century Gothic"/>
          <w:b/>
          <w:sz w:val="32"/>
          <w:szCs w:val="20"/>
          <w:lang w:val="en-GB"/>
        </w:rPr>
        <w:t xml:space="preserve">Kanzi® </w:t>
      </w:r>
      <w:r w:rsidR="00E8406B" w:rsidRPr="005C0EF0">
        <w:rPr>
          <w:rFonts w:ascii="Century Gothic" w:hAnsi="Century Gothic"/>
          <w:b/>
          <w:sz w:val="32"/>
          <w:szCs w:val="20"/>
          <w:lang w:val="en-GB"/>
        </w:rPr>
        <w:t>Italy</w:t>
      </w:r>
      <w:r w:rsidRPr="005C0EF0">
        <w:rPr>
          <w:rFonts w:ascii="Century Gothic" w:hAnsi="Century Gothic"/>
          <w:b/>
          <w:sz w:val="32"/>
          <w:szCs w:val="20"/>
          <w:lang w:val="en-GB"/>
        </w:rPr>
        <w:t xml:space="preserve"> </w:t>
      </w:r>
      <w:r w:rsidR="003F388F">
        <w:rPr>
          <w:rFonts w:ascii="Century Gothic" w:hAnsi="Century Gothic"/>
          <w:b/>
          <w:sz w:val="32"/>
          <w:szCs w:val="20"/>
          <w:lang w:val="en-GB"/>
        </w:rPr>
        <w:t xml:space="preserve">2019 </w:t>
      </w:r>
      <w:r w:rsidRPr="005C0EF0">
        <w:rPr>
          <w:rFonts w:ascii="Century Gothic" w:hAnsi="Century Gothic"/>
          <w:b/>
          <w:sz w:val="32"/>
          <w:szCs w:val="20"/>
          <w:lang w:val="en-GB"/>
        </w:rPr>
        <w:t>Competition</w:t>
      </w:r>
    </w:p>
    <w:p w14:paraId="7196D8F3" w14:textId="77777777" w:rsidR="0021040C" w:rsidRDefault="0021040C" w:rsidP="003F388F">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sz w:val="32"/>
          <w:szCs w:val="20"/>
          <w:lang w:val="en-GB"/>
        </w:rPr>
      </w:pPr>
    </w:p>
    <w:sdt>
      <w:sdtPr>
        <w:rPr>
          <w:rFonts w:ascii="Courier" w:eastAsia="Times New Roman" w:hAnsi="Courier" w:cs="Times New Roman"/>
          <w:caps w:val="0"/>
          <w:color w:val="auto"/>
          <w:sz w:val="24"/>
          <w:szCs w:val="24"/>
        </w:rPr>
        <w:id w:val="-1549904305"/>
        <w:docPartObj>
          <w:docPartGallery w:val="Table of Contents"/>
          <w:docPartUnique/>
        </w:docPartObj>
      </w:sdtPr>
      <w:sdtEndPr>
        <w:rPr>
          <w:b/>
          <w:bCs/>
        </w:rPr>
      </w:sdtEndPr>
      <w:sdtContent>
        <w:p w14:paraId="3E892B4E" w14:textId="76949F37" w:rsidR="0021040C" w:rsidRPr="0021040C" w:rsidRDefault="0021040C">
          <w:pPr>
            <w:pStyle w:val="Kopvaninhoudsopgave"/>
            <w:rPr>
              <w:rFonts w:ascii="Century Gothic" w:hAnsi="Century Gothic"/>
              <w:sz w:val="24"/>
              <w:szCs w:val="24"/>
            </w:rPr>
          </w:pPr>
          <w:r w:rsidRPr="0021040C">
            <w:rPr>
              <w:rFonts w:ascii="Century Gothic" w:hAnsi="Century Gothic"/>
              <w:sz w:val="24"/>
              <w:szCs w:val="24"/>
            </w:rPr>
            <w:t>tABLE OF CONTENTS</w:t>
          </w:r>
        </w:p>
        <w:p w14:paraId="7B114F40" w14:textId="5286F1DA" w:rsidR="0021040C" w:rsidRPr="0021040C" w:rsidRDefault="0021040C">
          <w:pPr>
            <w:pStyle w:val="Inhopg1"/>
            <w:rPr>
              <w:rFonts w:ascii="Century Gothic" w:eastAsiaTheme="minorEastAsia" w:hAnsi="Century Gothic" w:cstheme="minorBidi"/>
              <w:noProof/>
              <w:snapToGrid/>
              <w:lang w:val="nl-BE" w:eastAsia="nl-BE"/>
            </w:rPr>
          </w:pPr>
          <w:r w:rsidRPr="0021040C">
            <w:rPr>
              <w:rFonts w:ascii="Century Gothic" w:hAnsi="Century Gothic"/>
            </w:rPr>
            <w:fldChar w:fldCharType="begin"/>
          </w:r>
          <w:r w:rsidRPr="0021040C">
            <w:rPr>
              <w:rFonts w:ascii="Century Gothic" w:hAnsi="Century Gothic"/>
            </w:rPr>
            <w:instrText xml:space="preserve"> TOC \o "1-3" \h \z \u </w:instrText>
          </w:r>
          <w:r w:rsidRPr="0021040C">
            <w:rPr>
              <w:rFonts w:ascii="Century Gothic" w:hAnsi="Century Gothic"/>
            </w:rPr>
            <w:fldChar w:fldCharType="separate"/>
          </w:r>
          <w:hyperlink w:anchor="_Toc19720467" w:history="1">
            <w:r w:rsidRPr="0021040C">
              <w:rPr>
                <w:rStyle w:val="Hyperlink"/>
                <w:rFonts w:ascii="Century Gothic" w:hAnsi="Century Gothic"/>
                <w:noProof/>
                <w:lang w:eastAsia="de-DE"/>
              </w:rPr>
              <w:t>1.</w:t>
            </w:r>
            <w:r w:rsidRPr="0021040C">
              <w:rPr>
                <w:rFonts w:ascii="Century Gothic" w:eastAsiaTheme="minorEastAsia" w:hAnsi="Century Gothic" w:cstheme="minorBidi"/>
                <w:noProof/>
                <w:snapToGrid/>
                <w:lang w:val="nl-BE" w:eastAsia="nl-BE"/>
              </w:rPr>
              <w:tab/>
            </w:r>
            <w:r w:rsidRPr="0021040C">
              <w:rPr>
                <w:rStyle w:val="Hyperlink"/>
                <w:rFonts w:ascii="Century Gothic" w:hAnsi="Century Gothic"/>
                <w:noProof/>
                <w:lang w:eastAsia="de-DE"/>
              </w:rPr>
              <w:t>General</w:t>
            </w:r>
            <w:r w:rsidRPr="0021040C">
              <w:rPr>
                <w:rFonts w:ascii="Century Gothic" w:hAnsi="Century Gothic"/>
                <w:noProof/>
                <w:webHidden/>
              </w:rPr>
              <w:tab/>
            </w:r>
            <w:r w:rsidRPr="0021040C">
              <w:rPr>
                <w:rFonts w:ascii="Century Gothic" w:hAnsi="Century Gothic"/>
                <w:noProof/>
                <w:webHidden/>
              </w:rPr>
              <w:fldChar w:fldCharType="begin"/>
            </w:r>
            <w:r w:rsidRPr="0021040C">
              <w:rPr>
                <w:rFonts w:ascii="Century Gothic" w:hAnsi="Century Gothic"/>
                <w:noProof/>
                <w:webHidden/>
              </w:rPr>
              <w:instrText xml:space="preserve"> PAGEREF _Toc19720467 \h </w:instrText>
            </w:r>
            <w:r w:rsidRPr="0021040C">
              <w:rPr>
                <w:rFonts w:ascii="Century Gothic" w:hAnsi="Century Gothic"/>
                <w:noProof/>
                <w:webHidden/>
              </w:rPr>
            </w:r>
            <w:r w:rsidRPr="0021040C">
              <w:rPr>
                <w:rFonts w:ascii="Century Gothic" w:hAnsi="Century Gothic"/>
                <w:noProof/>
                <w:webHidden/>
              </w:rPr>
              <w:fldChar w:fldCharType="separate"/>
            </w:r>
            <w:r w:rsidR="00134407">
              <w:rPr>
                <w:rFonts w:ascii="Century Gothic" w:hAnsi="Century Gothic"/>
                <w:noProof/>
                <w:webHidden/>
              </w:rPr>
              <w:t>1</w:t>
            </w:r>
            <w:r w:rsidRPr="0021040C">
              <w:rPr>
                <w:rFonts w:ascii="Century Gothic" w:hAnsi="Century Gothic"/>
                <w:noProof/>
                <w:webHidden/>
              </w:rPr>
              <w:fldChar w:fldCharType="end"/>
            </w:r>
          </w:hyperlink>
        </w:p>
        <w:p w14:paraId="621A5338" w14:textId="79F8BA58" w:rsidR="0021040C" w:rsidRPr="0021040C" w:rsidRDefault="001E7498">
          <w:pPr>
            <w:pStyle w:val="Inhopg1"/>
            <w:rPr>
              <w:rFonts w:ascii="Century Gothic" w:eastAsiaTheme="minorEastAsia" w:hAnsi="Century Gothic" w:cstheme="minorBidi"/>
              <w:noProof/>
              <w:snapToGrid/>
              <w:lang w:val="nl-BE" w:eastAsia="nl-BE"/>
            </w:rPr>
          </w:pPr>
          <w:hyperlink w:anchor="_Toc19720468" w:history="1">
            <w:r w:rsidR="0021040C" w:rsidRPr="0021040C">
              <w:rPr>
                <w:rStyle w:val="Hyperlink"/>
                <w:rFonts w:ascii="Century Gothic" w:hAnsi="Century Gothic"/>
                <w:noProof/>
                <w:lang w:eastAsia="de-DE"/>
              </w:rPr>
              <w:t>2.</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lang w:eastAsia="de-DE"/>
              </w:rPr>
              <w:t>Participation</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_Toc19720468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1</w:t>
            </w:r>
            <w:r w:rsidR="0021040C" w:rsidRPr="0021040C">
              <w:rPr>
                <w:rFonts w:ascii="Century Gothic" w:hAnsi="Century Gothic"/>
                <w:noProof/>
                <w:webHidden/>
              </w:rPr>
              <w:fldChar w:fldCharType="end"/>
            </w:r>
          </w:hyperlink>
        </w:p>
        <w:p w14:paraId="26F766AF" w14:textId="605E872B" w:rsidR="0021040C" w:rsidRPr="0021040C" w:rsidRDefault="001E7498">
          <w:pPr>
            <w:pStyle w:val="Inhopg1"/>
            <w:rPr>
              <w:rFonts w:ascii="Century Gothic" w:eastAsiaTheme="minorEastAsia" w:hAnsi="Century Gothic" w:cstheme="minorBidi"/>
              <w:noProof/>
              <w:snapToGrid/>
              <w:lang w:val="nl-BE" w:eastAsia="nl-BE"/>
            </w:rPr>
          </w:pPr>
          <w:hyperlink w:anchor="_Toc19720469" w:history="1">
            <w:r w:rsidR="0021040C" w:rsidRPr="0021040C">
              <w:rPr>
                <w:rStyle w:val="Hyperlink"/>
                <w:rFonts w:ascii="Century Gothic" w:hAnsi="Century Gothic"/>
                <w:noProof/>
                <w:lang w:eastAsia="de-DE"/>
              </w:rPr>
              <w:t>3.</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lang w:eastAsia="de-DE"/>
              </w:rPr>
              <w:t>Drawing procedure</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_Toc19720469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2</w:t>
            </w:r>
            <w:r w:rsidR="0021040C" w:rsidRPr="0021040C">
              <w:rPr>
                <w:rFonts w:ascii="Century Gothic" w:hAnsi="Century Gothic"/>
                <w:noProof/>
                <w:webHidden/>
              </w:rPr>
              <w:fldChar w:fldCharType="end"/>
            </w:r>
          </w:hyperlink>
        </w:p>
        <w:p w14:paraId="7C2B0B28" w14:textId="1CBEFA2B" w:rsidR="0021040C" w:rsidRPr="0021040C" w:rsidRDefault="001E7498">
          <w:pPr>
            <w:pStyle w:val="Inhopg1"/>
            <w:rPr>
              <w:rFonts w:ascii="Century Gothic" w:eastAsiaTheme="minorEastAsia" w:hAnsi="Century Gothic" w:cstheme="minorBidi"/>
              <w:noProof/>
              <w:snapToGrid/>
              <w:lang w:val="nl-BE" w:eastAsia="nl-BE"/>
            </w:rPr>
          </w:pPr>
          <w:hyperlink w:anchor="_Toc19720470" w:history="1">
            <w:r w:rsidR="0021040C" w:rsidRPr="0021040C">
              <w:rPr>
                <w:rStyle w:val="Hyperlink"/>
                <w:rFonts w:ascii="Century Gothic" w:hAnsi="Century Gothic"/>
                <w:noProof/>
                <w:lang w:eastAsia="de-DE"/>
              </w:rPr>
              <w:t>4.</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lang w:eastAsia="de-DE"/>
              </w:rPr>
              <w:t>Prizes and prize distribution</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_Toc19720470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2</w:t>
            </w:r>
            <w:r w:rsidR="0021040C" w:rsidRPr="0021040C">
              <w:rPr>
                <w:rFonts w:ascii="Century Gothic" w:hAnsi="Century Gothic"/>
                <w:noProof/>
                <w:webHidden/>
              </w:rPr>
              <w:fldChar w:fldCharType="end"/>
            </w:r>
          </w:hyperlink>
        </w:p>
        <w:p w14:paraId="1A57F798" w14:textId="4F280DC3" w:rsidR="0021040C" w:rsidRPr="0021040C" w:rsidRDefault="001E7498">
          <w:pPr>
            <w:pStyle w:val="Inhopg1"/>
            <w:rPr>
              <w:rFonts w:ascii="Century Gothic" w:eastAsiaTheme="minorEastAsia" w:hAnsi="Century Gothic" w:cstheme="minorBidi"/>
              <w:noProof/>
              <w:snapToGrid/>
              <w:lang w:val="nl-BE" w:eastAsia="nl-BE"/>
            </w:rPr>
          </w:pPr>
          <w:hyperlink w:anchor="_Toc19720471" w:history="1">
            <w:r w:rsidR="0021040C" w:rsidRPr="0021040C">
              <w:rPr>
                <w:rStyle w:val="Hyperlink"/>
                <w:rFonts w:ascii="Century Gothic" w:hAnsi="Century Gothic"/>
                <w:noProof/>
              </w:rPr>
              <w:t>5.</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rPr>
              <w:t>Data protection</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_Toc19720471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3</w:t>
            </w:r>
            <w:r w:rsidR="0021040C" w:rsidRPr="0021040C">
              <w:rPr>
                <w:rFonts w:ascii="Century Gothic" w:hAnsi="Century Gothic"/>
                <w:noProof/>
                <w:webHidden/>
              </w:rPr>
              <w:fldChar w:fldCharType="end"/>
            </w:r>
          </w:hyperlink>
        </w:p>
        <w:p w14:paraId="3BC231A6" w14:textId="3C2E6FB0" w:rsidR="0021040C" w:rsidRPr="0021040C" w:rsidRDefault="001E7498">
          <w:pPr>
            <w:pStyle w:val="Inhopg1"/>
            <w:rPr>
              <w:rFonts w:ascii="Century Gothic" w:eastAsiaTheme="minorEastAsia" w:hAnsi="Century Gothic" w:cstheme="minorBidi"/>
              <w:noProof/>
              <w:snapToGrid/>
              <w:lang w:val="nl-BE" w:eastAsia="nl-BE"/>
            </w:rPr>
          </w:pPr>
          <w:hyperlink w:anchor="_Toc19720472" w:history="1">
            <w:r w:rsidR="0021040C" w:rsidRPr="0021040C">
              <w:rPr>
                <w:rStyle w:val="Hyperlink"/>
                <w:rFonts w:ascii="Century Gothic" w:hAnsi="Century Gothic"/>
                <w:noProof/>
              </w:rPr>
              <w:t>6.</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rPr>
              <w:t>Liability</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_Toc19720472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4</w:t>
            </w:r>
            <w:r w:rsidR="0021040C" w:rsidRPr="0021040C">
              <w:rPr>
                <w:rFonts w:ascii="Century Gothic" w:hAnsi="Century Gothic"/>
                <w:noProof/>
                <w:webHidden/>
              </w:rPr>
              <w:fldChar w:fldCharType="end"/>
            </w:r>
          </w:hyperlink>
        </w:p>
        <w:p w14:paraId="23F78652" w14:textId="003DF919" w:rsidR="0021040C" w:rsidRPr="0021040C" w:rsidRDefault="001E7498">
          <w:pPr>
            <w:pStyle w:val="Inhopg1"/>
            <w:rPr>
              <w:rFonts w:ascii="Century Gothic" w:eastAsiaTheme="minorEastAsia" w:hAnsi="Century Gothic" w:cstheme="minorBidi"/>
              <w:noProof/>
              <w:snapToGrid/>
              <w:lang w:val="nl-BE" w:eastAsia="nl-BE"/>
            </w:rPr>
          </w:pPr>
          <w:hyperlink w:anchor="_Toc19720473" w:history="1">
            <w:r w:rsidR="0021040C" w:rsidRPr="0021040C">
              <w:rPr>
                <w:rStyle w:val="Hyperlink"/>
                <w:rFonts w:ascii="Century Gothic" w:hAnsi="Century Gothic"/>
                <w:noProof/>
              </w:rPr>
              <w:t>7.</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rPr>
              <w:t>Correspondence and complaints</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_Toc19720473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5</w:t>
            </w:r>
            <w:r w:rsidR="0021040C" w:rsidRPr="0021040C">
              <w:rPr>
                <w:rFonts w:ascii="Century Gothic" w:hAnsi="Century Gothic"/>
                <w:noProof/>
                <w:webHidden/>
              </w:rPr>
              <w:fldChar w:fldCharType="end"/>
            </w:r>
          </w:hyperlink>
        </w:p>
        <w:p w14:paraId="69E8C989" w14:textId="1696F558" w:rsidR="0021040C" w:rsidRPr="0021040C" w:rsidRDefault="001E7498">
          <w:pPr>
            <w:pStyle w:val="Inhopg1"/>
            <w:rPr>
              <w:rFonts w:ascii="Century Gothic" w:eastAsiaTheme="minorEastAsia" w:hAnsi="Century Gothic" w:cstheme="minorBidi"/>
              <w:noProof/>
              <w:snapToGrid/>
              <w:lang w:val="nl-BE" w:eastAsia="nl-BE"/>
            </w:rPr>
          </w:pPr>
          <w:hyperlink w:anchor="_Toc19720474" w:history="1">
            <w:r w:rsidR="0021040C" w:rsidRPr="0021040C">
              <w:rPr>
                <w:rStyle w:val="Hyperlink"/>
                <w:rFonts w:ascii="Century Gothic" w:hAnsi="Century Gothic"/>
                <w:noProof/>
              </w:rPr>
              <w:t>8.</w:t>
            </w:r>
            <w:r w:rsidR="0021040C" w:rsidRPr="0021040C">
              <w:rPr>
                <w:rFonts w:ascii="Century Gothic" w:eastAsiaTheme="minorEastAsia" w:hAnsi="Century Gothic" w:cstheme="minorBidi"/>
                <w:noProof/>
                <w:snapToGrid/>
                <w:lang w:val="nl-BE" w:eastAsia="nl-BE"/>
              </w:rPr>
              <w:tab/>
            </w:r>
            <w:r w:rsidR="0021040C" w:rsidRPr="0021040C">
              <w:rPr>
                <w:rStyle w:val="Hyperlink"/>
                <w:rFonts w:ascii="Century Gothic" w:hAnsi="Century Gothic"/>
                <w:noProof/>
              </w:rPr>
              <w:t>Applicable law – competent court</w:t>
            </w:r>
            <w:r w:rsidR="0021040C" w:rsidRPr="0021040C">
              <w:rPr>
                <w:rFonts w:ascii="Century Gothic" w:hAnsi="Century Gothic"/>
                <w:noProof/>
                <w:webHidden/>
              </w:rPr>
              <w:tab/>
            </w:r>
            <w:r w:rsidR="0021040C" w:rsidRPr="0021040C">
              <w:rPr>
                <w:rFonts w:ascii="Century Gothic" w:hAnsi="Century Gothic"/>
                <w:noProof/>
                <w:webHidden/>
              </w:rPr>
              <w:fldChar w:fldCharType="begin"/>
            </w:r>
            <w:r w:rsidR="0021040C" w:rsidRPr="0021040C">
              <w:rPr>
                <w:rFonts w:ascii="Century Gothic" w:hAnsi="Century Gothic"/>
                <w:noProof/>
                <w:webHidden/>
              </w:rPr>
              <w:instrText xml:space="preserve"> PAGEREF _Toc19720474 \h </w:instrText>
            </w:r>
            <w:r w:rsidR="0021040C" w:rsidRPr="0021040C">
              <w:rPr>
                <w:rFonts w:ascii="Century Gothic" w:hAnsi="Century Gothic"/>
                <w:noProof/>
                <w:webHidden/>
              </w:rPr>
            </w:r>
            <w:r w:rsidR="0021040C" w:rsidRPr="0021040C">
              <w:rPr>
                <w:rFonts w:ascii="Century Gothic" w:hAnsi="Century Gothic"/>
                <w:noProof/>
                <w:webHidden/>
              </w:rPr>
              <w:fldChar w:fldCharType="separate"/>
            </w:r>
            <w:r w:rsidR="00134407">
              <w:rPr>
                <w:rFonts w:ascii="Century Gothic" w:hAnsi="Century Gothic"/>
                <w:noProof/>
                <w:webHidden/>
              </w:rPr>
              <w:t>5</w:t>
            </w:r>
            <w:r w:rsidR="0021040C" w:rsidRPr="0021040C">
              <w:rPr>
                <w:rFonts w:ascii="Century Gothic" w:hAnsi="Century Gothic"/>
                <w:noProof/>
                <w:webHidden/>
              </w:rPr>
              <w:fldChar w:fldCharType="end"/>
            </w:r>
          </w:hyperlink>
        </w:p>
        <w:p w14:paraId="0B36988D" w14:textId="18AD314B" w:rsidR="00DA5D4B" w:rsidRPr="0021040C" w:rsidRDefault="0021040C" w:rsidP="0021040C">
          <w:r w:rsidRPr="0021040C">
            <w:rPr>
              <w:rFonts w:ascii="Century Gothic" w:hAnsi="Century Gothic"/>
              <w:b/>
              <w:bCs/>
            </w:rPr>
            <w:fldChar w:fldCharType="end"/>
          </w:r>
        </w:p>
      </w:sdtContent>
    </w:sdt>
    <w:p w14:paraId="5625E989" w14:textId="6D33F8C4" w:rsidR="005C0EF0" w:rsidRPr="00192AE6" w:rsidRDefault="003F388F" w:rsidP="003F388F">
      <w:pPr>
        <w:pStyle w:val="Kop1"/>
        <w:jc w:val="both"/>
        <w:rPr>
          <w:snapToGrid/>
          <w:lang w:eastAsia="de-DE"/>
        </w:rPr>
      </w:pPr>
      <w:bookmarkStart w:id="3" w:name="_Toc19720467"/>
      <w:r>
        <w:rPr>
          <w:snapToGrid/>
          <w:lang w:eastAsia="de-DE"/>
        </w:rPr>
        <w:t>General</w:t>
      </w:r>
      <w:bookmarkEnd w:id="3"/>
    </w:p>
    <w:p w14:paraId="3F7CF323" w14:textId="0E670D20" w:rsidR="00226CAF" w:rsidRPr="005C0EF0" w:rsidRDefault="00226CAF" w:rsidP="003F388F">
      <w:pPr>
        <w:spacing w:line="276" w:lineRule="auto"/>
        <w:ind w:left="360"/>
        <w:jc w:val="both"/>
        <w:rPr>
          <w:rFonts w:ascii="Century Gothic" w:hAnsi="Century Gothic"/>
          <w:sz w:val="20"/>
          <w:szCs w:val="20"/>
          <w:lang w:val="en-GB"/>
        </w:rPr>
      </w:pPr>
      <w:r w:rsidRPr="005C0EF0">
        <w:rPr>
          <w:rFonts w:ascii="Century Gothic" w:hAnsi="Century Gothic"/>
          <w:sz w:val="20"/>
          <w:szCs w:val="20"/>
          <w:lang w:val="en-GB"/>
        </w:rPr>
        <w:t>These terms and conditions (hereinafter, the “</w:t>
      </w:r>
      <w:r w:rsidRPr="005C0EF0">
        <w:rPr>
          <w:rFonts w:ascii="Century Gothic" w:hAnsi="Century Gothic"/>
          <w:b/>
          <w:sz w:val="20"/>
          <w:szCs w:val="20"/>
          <w:lang w:val="en-GB"/>
        </w:rPr>
        <w:t>Terms and Conditions</w:t>
      </w:r>
      <w:r w:rsidRPr="005C0EF0">
        <w:rPr>
          <w:rFonts w:ascii="Century Gothic" w:hAnsi="Century Gothic"/>
          <w:sz w:val="20"/>
          <w:szCs w:val="20"/>
          <w:lang w:val="en-GB"/>
        </w:rPr>
        <w:t xml:space="preserve">”) apply to the Kanzi® </w:t>
      </w:r>
      <w:r w:rsidR="00E8406B" w:rsidRPr="005C0EF0">
        <w:rPr>
          <w:rFonts w:ascii="Century Gothic" w:hAnsi="Century Gothic"/>
          <w:sz w:val="20"/>
          <w:szCs w:val="20"/>
          <w:lang w:val="en-GB"/>
        </w:rPr>
        <w:t>Italy</w:t>
      </w:r>
      <w:r w:rsidRPr="005C0EF0">
        <w:rPr>
          <w:rFonts w:ascii="Century Gothic" w:hAnsi="Century Gothic"/>
          <w:sz w:val="20"/>
          <w:szCs w:val="20"/>
          <w:lang w:val="en-GB"/>
        </w:rPr>
        <w:t xml:space="preserve"> </w:t>
      </w:r>
      <w:r w:rsidR="003F388F">
        <w:rPr>
          <w:rFonts w:ascii="Century Gothic" w:hAnsi="Century Gothic"/>
          <w:sz w:val="20"/>
          <w:szCs w:val="20"/>
          <w:lang w:val="en-GB"/>
        </w:rPr>
        <w:t>2019</w:t>
      </w:r>
      <w:r w:rsidRPr="005C0EF0">
        <w:rPr>
          <w:rFonts w:ascii="Century Gothic" w:hAnsi="Century Gothic"/>
          <w:sz w:val="20"/>
          <w:szCs w:val="20"/>
          <w:lang w:val="en-GB"/>
        </w:rPr>
        <w:t xml:space="preserve"> Competition (hereinafter, the “</w:t>
      </w:r>
      <w:r w:rsidRPr="005C0EF0">
        <w:rPr>
          <w:rFonts w:ascii="Century Gothic" w:hAnsi="Century Gothic"/>
          <w:b/>
          <w:sz w:val="20"/>
          <w:szCs w:val="20"/>
          <w:lang w:val="en-GB"/>
        </w:rPr>
        <w:t>Competition</w:t>
      </w:r>
      <w:r w:rsidRPr="005C0EF0">
        <w:rPr>
          <w:rFonts w:ascii="Century Gothic" w:hAnsi="Century Gothic"/>
          <w:sz w:val="20"/>
          <w:szCs w:val="20"/>
          <w:lang w:val="en-GB"/>
        </w:rPr>
        <w:t xml:space="preserve">”), organised by GKE NV, having its registered office at 3840, Borgloon, </w:t>
      </w:r>
      <w:r w:rsidRPr="005C0EF0">
        <w:rPr>
          <w:rFonts w:ascii="Century Gothic" w:hAnsi="Century Gothic" w:cs="Arial"/>
          <w:sz w:val="20"/>
          <w:szCs w:val="20"/>
          <w:lang w:val="en-GB"/>
        </w:rPr>
        <w:t xml:space="preserve">Kernielerweg 59 BELGIUM </w:t>
      </w:r>
      <w:r w:rsidRPr="005C0EF0">
        <w:rPr>
          <w:rFonts w:ascii="Century Gothic" w:hAnsi="Century Gothic" w:cs="Arial"/>
          <w:sz w:val="20"/>
          <w:szCs w:val="20"/>
          <w:lang w:val="en-GB" w:eastAsia="nl-NL"/>
        </w:rPr>
        <w:t>and with enterprise number 0866.302.050</w:t>
      </w:r>
      <w:r w:rsidRPr="005C0EF0">
        <w:rPr>
          <w:rFonts w:ascii="Century Gothic" w:hAnsi="Century Gothic"/>
          <w:sz w:val="20"/>
          <w:szCs w:val="20"/>
          <w:lang w:val="en-GB"/>
        </w:rPr>
        <w:t xml:space="preserve"> (hereinafter, “</w:t>
      </w:r>
      <w:r w:rsidRPr="005C0EF0">
        <w:rPr>
          <w:rFonts w:ascii="Century Gothic" w:hAnsi="Century Gothic"/>
          <w:b/>
          <w:sz w:val="20"/>
          <w:szCs w:val="20"/>
          <w:lang w:val="en-GB"/>
        </w:rPr>
        <w:t>GKE</w:t>
      </w:r>
      <w:r w:rsidRPr="005C0EF0">
        <w:rPr>
          <w:rFonts w:ascii="Century Gothic" w:hAnsi="Century Gothic"/>
          <w:sz w:val="20"/>
          <w:szCs w:val="20"/>
          <w:lang w:val="en-GB"/>
        </w:rPr>
        <w:t>”). By entering into the Competition, the participant (hereinafter, a “</w:t>
      </w:r>
      <w:r w:rsidRPr="005C0EF0">
        <w:rPr>
          <w:rFonts w:ascii="Century Gothic" w:hAnsi="Century Gothic"/>
          <w:b/>
          <w:sz w:val="20"/>
          <w:szCs w:val="20"/>
          <w:lang w:val="en-GB"/>
        </w:rPr>
        <w:t>Participant</w:t>
      </w:r>
      <w:r w:rsidRPr="005C0EF0">
        <w:rPr>
          <w:rFonts w:ascii="Century Gothic" w:hAnsi="Century Gothic"/>
          <w:sz w:val="20"/>
          <w:szCs w:val="20"/>
          <w:lang w:val="en-GB"/>
        </w:rPr>
        <w:t xml:space="preserve">”) explicitly accepts the Terms and Conditions and confirms his/her understanding hereof. </w:t>
      </w:r>
    </w:p>
    <w:p w14:paraId="37886DA4" w14:textId="77777777" w:rsidR="00226CAF" w:rsidRPr="005C0EF0" w:rsidRDefault="00226CAF" w:rsidP="003F388F">
      <w:pPr>
        <w:spacing w:line="276" w:lineRule="auto"/>
        <w:jc w:val="both"/>
        <w:rPr>
          <w:rFonts w:ascii="Century Gothic" w:hAnsi="Century Gothic"/>
          <w:sz w:val="20"/>
          <w:szCs w:val="20"/>
          <w:lang w:val="en-GB"/>
        </w:rPr>
      </w:pPr>
    </w:p>
    <w:p w14:paraId="2B1B2CD0" w14:textId="0C5853CB" w:rsidR="00226CAF" w:rsidRPr="00B27250" w:rsidRDefault="00226CAF" w:rsidP="003F388F">
      <w:pPr>
        <w:spacing w:line="276" w:lineRule="auto"/>
        <w:ind w:left="360"/>
        <w:jc w:val="both"/>
        <w:rPr>
          <w:rFonts w:ascii="Century Gothic" w:hAnsi="Century Gothic"/>
          <w:sz w:val="20"/>
          <w:szCs w:val="20"/>
          <w:lang w:val="en-GB"/>
        </w:rPr>
      </w:pPr>
      <w:r w:rsidRPr="005C0EF0">
        <w:rPr>
          <w:rFonts w:ascii="Century Gothic" w:hAnsi="Century Gothic"/>
          <w:sz w:val="20"/>
          <w:szCs w:val="20"/>
          <w:lang w:val="en-GB"/>
        </w:rPr>
        <w:t>The Competition</w:t>
      </w:r>
      <w:r w:rsidRPr="005C0EF0" w:rsidDel="0082791F">
        <w:rPr>
          <w:rFonts w:ascii="Century Gothic" w:hAnsi="Century Gothic"/>
          <w:sz w:val="20"/>
          <w:szCs w:val="20"/>
          <w:lang w:val="en-GB"/>
        </w:rPr>
        <w:t xml:space="preserve"> </w:t>
      </w:r>
      <w:r w:rsidRPr="005C0EF0">
        <w:rPr>
          <w:rFonts w:ascii="Century Gothic" w:hAnsi="Century Gothic"/>
          <w:sz w:val="20"/>
          <w:szCs w:val="20"/>
          <w:lang w:val="en-GB"/>
        </w:rPr>
        <w:t xml:space="preserve">takes place from </w:t>
      </w:r>
      <w:r w:rsidR="00A52CCA" w:rsidRPr="005C0EF0">
        <w:rPr>
          <w:rFonts w:ascii="Century Gothic" w:hAnsi="Century Gothic"/>
          <w:sz w:val="20"/>
          <w:szCs w:val="20"/>
          <w:lang w:val="en-GB"/>
        </w:rPr>
        <w:t>01</w:t>
      </w:r>
      <w:r w:rsidRPr="005C0EF0">
        <w:rPr>
          <w:rFonts w:ascii="Century Gothic" w:hAnsi="Century Gothic"/>
          <w:sz w:val="20"/>
          <w:szCs w:val="20"/>
          <w:lang w:val="en-GB"/>
        </w:rPr>
        <w:t>-</w:t>
      </w:r>
      <w:r w:rsidR="00A52CCA" w:rsidRPr="005C0EF0">
        <w:rPr>
          <w:rFonts w:ascii="Century Gothic" w:hAnsi="Century Gothic"/>
          <w:sz w:val="20"/>
          <w:szCs w:val="20"/>
          <w:lang w:val="en-GB"/>
        </w:rPr>
        <w:t>10</w:t>
      </w:r>
      <w:r w:rsidRPr="005C0EF0">
        <w:rPr>
          <w:rFonts w:ascii="Century Gothic" w:hAnsi="Century Gothic"/>
          <w:sz w:val="20"/>
          <w:szCs w:val="20"/>
          <w:lang w:val="en-GB"/>
        </w:rPr>
        <w:t>-201</w:t>
      </w:r>
      <w:r w:rsidR="00A52CCA" w:rsidRPr="005C0EF0">
        <w:rPr>
          <w:rFonts w:ascii="Century Gothic" w:hAnsi="Century Gothic"/>
          <w:sz w:val="20"/>
          <w:szCs w:val="20"/>
          <w:lang w:val="en-GB"/>
        </w:rPr>
        <w:t>9</w:t>
      </w:r>
      <w:r w:rsidRPr="005C0EF0">
        <w:rPr>
          <w:rFonts w:ascii="Century Gothic" w:hAnsi="Century Gothic"/>
          <w:sz w:val="20"/>
          <w:szCs w:val="20"/>
          <w:lang w:val="en-GB"/>
        </w:rPr>
        <w:t xml:space="preserve"> until </w:t>
      </w:r>
      <w:r w:rsidR="00A52CCA" w:rsidRPr="005C0EF0">
        <w:rPr>
          <w:rFonts w:ascii="Century Gothic" w:hAnsi="Century Gothic"/>
          <w:sz w:val="20"/>
          <w:szCs w:val="20"/>
          <w:lang w:val="en-GB"/>
        </w:rPr>
        <w:t>31</w:t>
      </w:r>
      <w:r w:rsidRPr="005C0EF0">
        <w:rPr>
          <w:rFonts w:ascii="Century Gothic" w:hAnsi="Century Gothic"/>
          <w:sz w:val="20"/>
          <w:szCs w:val="20"/>
          <w:lang w:val="en-GB"/>
        </w:rPr>
        <w:t>-</w:t>
      </w:r>
      <w:r w:rsidR="00A52CCA" w:rsidRPr="005C0EF0">
        <w:rPr>
          <w:rFonts w:ascii="Century Gothic" w:hAnsi="Century Gothic"/>
          <w:sz w:val="20"/>
          <w:szCs w:val="20"/>
          <w:lang w:val="en-GB"/>
        </w:rPr>
        <w:t>12</w:t>
      </w:r>
      <w:r w:rsidRPr="005C0EF0">
        <w:rPr>
          <w:rFonts w:ascii="Century Gothic" w:hAnsi="Century Gothic"/>
          <w:sz w:val="20"/>
          <w:szCs w:val="20"/>
          <w:lang w:val="en-GB"/>
        </w:rPr>
        <w:t>-201</w:t>
      </w:r>
      <w:r w:rsidR="00A52CCA" w:rsidRPr="005C0EF0">
        <w:rPr>
          <w:rFonts w:ascii="Century Gothic" w:hAnsi="Century Gothic"/>
          <w:sz w:val="20"/>
          <w:szCs w:val="20"/>
          <w:lang w:val="en-GB"/>
        </w:rPr>
        <w:t>9</w:t>
      </w:r>
      <w:r w:rsidRPr="005C0EF0">
        <w:rPr>
          <w:rFonts w:ascii="Century Gothic" w:hAnsi="Century Gothic"/>
          <w:sz w:val="20"/>
          <w:szCs w:val="20"/>
          <w:lang w:val="en-GB"/>
        </w:rPr>
        <w:t xml:space="preserve"> at midnight 24.00 hrs (hereinafter, the “</w:t>
      </w:r>
      <w:r w:rsidRPr="005C0EF0">
        <w:rPr>
          <w:rFonts w:ascii="Century Gothic" w:hAnsi="Century Gothic"/>
          <w:b/>
          <w:sz w:val="20"/>
          <w:szCs w:val="20"/>
          <w:lang w:val="en-GB"/>
        </w:rPr>
        <w:t>Term</w:t>
      </w:r>
      <w:r w:rsidRPr="005C0EF0">
        <w:rPr>
          <w:rFonts w:ascii="Century Gothic" w:hAnsi="Century Gothic"/>
          <w:sz w:val="20"/>
          <w:szCs w:val="20"/>
          <w:lang w:val="en-GB"/>
        </w:rPr>
        <w:t xml:space="preserve">”). However, GKE reserves the right to change, postpone, reduce or cancel the Competition (or any part thereof). </w:t>
      </w:r>
    </w:p>
    <w:p w14:paraId="0290CE48" w14:textId="41D77D42" w:rsidR="00B27250" w:rsidRPr="00192AE6" w:rsidRDefault="00B27250" w:rsidP="003F388F">
      <w:pPr>
        <w:pStyle w:val="Kop1"/>
        <w:jc w:val="both"/>
        <w:rPr>
          <w:snapToGrid/>
          <w:lang w:eastAsia="de-DE"/>
        </w:rPr>
      </w:pPr>
      <w:bookmarkStart w:id="4" w:name="_Toc19720468"/>
      <w:proofErr w:type="spellStart"/>
      <w:r>
        <w:rPr>
          <w:snapToGrid/>
          <w:lang w:eastAsia="de-DE"/>
        </w:rPr>
        <w:t>Participation</w:t>
      </w:r>
      <w:bookmarkEnd w:id="4"/>
      <w:proofErr w:type="spellEnd"/>
    </w:p>
    <w:p w14:paraId="1A978AC0" w14:textId="7B5E56ED" w:rsidR="00B27250" w:rsidRPr="00B27250" w:rsidRDefault="00226CAF" w:rsidP="003F388F">
      <w:pPr>
        <w:spacing w:line="276" w:lineRule="auto"/>
        <w:ind w:left="360"/>
        <w:jc w:val="both"/>
        <w:rPr>
          <w:rFonts w:ascii="Century Gothic" w:hAnsi="Century Gothic"/>
          <w:sz w:val="20"/>
          <w:szCs w:val="20"/>
          <w:lang w:val="en-GB"/>
        </w:rPr>
      </w:pPr>
      <w:r w:rsidRPr="005C0EF0">
        <w:rPr>
          <w:rFonts w:ascii="Century Gothic" w:hAnsi="Century Gothic"/>
          <w:sz w:val="20"/>
          <w:szCs w:val="20"/>
          <w:lang w:val="en-US"/>
        </w:rPr>
        <w:t xml:space="preserve">Participation in the Competition is open for persons aged 18 years and older with a place of residence and stay in </w:t>
      </w:r>
      <w:r w:rsidR="00E8406B" w:rsidRPr="005C0EF0">
        <w:rPr>
          <w:rFonts w:ascii="Century Gothic" w:hAnsi="Century Gothic"/>
          <w:sz w:val="20"/>
          <w:szCs w:val="20"/>
          <w:lang w:val="en-US"/>
        </w:rPr>
        <w:t>Italy</w:t>
      </w:r>
      <w:r w:rsidRPr="005C0EF0">
        <w:rPr>
          <w:rFonts w:ascii="Century Gothic" w:hAnsi="Century Gothic"/>
          <w:sz w:val="20"/>
          <w:szCs w:val="20"/>
          <w:lang w:val="en-US"/>
        </w:rPr>
        <w:t xml:space="preserve"> except for employees of GKE, their relati</w:t>
      </w:r>
      <w:r w:rsidR="00E8406B" w:rsidRPr="005C0EF0">
        <w:rPr>
          <w:rFonts w:ascii="Century Gothic" w:hAnsi="Century Gothic"/>
          <w:sz w:val="20"/>
          <w:szCs w:val="20"/>
          <w:lang w:val="en-US"/>
        </w:rPr>
        <w:t>v</w:t>
      </w:r>
      <w:r w:rsidRPr="005C0EF0">
        <w:rPr>
          <w:rFonts w:ascii="Century Gothic" w:hAnsi="Century Gothic"/>
          <w:sz w:val="20"/>
          <w:szCs w:val="20"/>
          <w:lang w:val="en-US"/>
        </w:rPr>
        <w:t>es and employees of Kanzi</w:t>
      </w:r>
      <w:r w:rsidRPr="005C0EF0">
        <w:rPr>
          <w:rFonts w:ascii="Century Gothic" w:hAnsi="Century Gothic"/>
          <w:sz w:val="20"/>
          <w:szCs w:val="20"/>
          <w:lang w:val="en-GB"/>
        </w:rPr>
        <w:t>® European partners and their relatives. Participants under the age of 18 are obligated to get explicit authorisation from their parent(s) and/or legal guardian(s) in order to be able to participate in the Competition. This authorisation has</w:t>
      </w:r>
      <w:r w:rsidR="00F84024" w:rsidRPr="005C0EF0">
        <w:rPr>
          <w:rFonts w:ascii="Century Gothic" w:hAnsi="Century Gothic"/>
          <w:sz w:val="20"/>
          <w:szCs w:val="20"/>
          <w:lang w:val="en-GB"/>
        </w:rPr>
        <w:t xml:space="preserve"> to</w:t>
      </w:r>
      <w:r w:rsidRPr="005C0EF0">
        <w:rPr>
          <w:rFonts w:ascii="Century Gothic" w:hAnsi="Century Gothic"/>
          <w:sz w:val="20"/>
          <w:szCs w:val="20"/>
          <w:lang w:val="en-GB"/>
        </w:rPr>
        <w:t xml:space="preserve"> be presented to GKE upon its first request. </w:t>
      </w:r>
    </w:p>
    <w:p w14:paraId="3BFA9D00" w14:textId="77777777" w:rsidR="00226CAF" w:rsidRPr="00B27250" w:rsidRDefault="00226CAF" w:rsidP="003F388F">
      <w:pPr>
        <w:spacing w:line="276" w:lineRule="auto"/>
        <w:jc w:val="both"/>
        <w:rPr>
          <w:rFonts w:ascii="Century Gothic" w:hAnsi="Century Gothic"/>
          <w:sz w:val="20"/>
          <w:szCs w:val="20"/>
          <w:lang w:val="en-GB"/>
        </w:rPr>
      </w:pPr>
    </w:p>
    <w:p w14:paraId="46687759" w14:textId="3966FCCC" w:rsidR="001975F1" w:rsidRPr="003F388F" w:rsidRDefault="00226CAF" w:rsidP="003F388F">
      <w:pPr>
        <w:spacing w:line="276" w:lineRule="auto"/>
        <w:ind w:left="360"/>
        <w:jc w:val="both"/>
        <w:rPr>
          <w:rFonts w:ascii="Century Gothic" w:hAnsi="Century Gothic"/>
          <w:sz w:val="20"/>
          <w:szCs w:val="20"/>
          <w:lang w:val="en-GB"/>
        </w:rPr>
      </w:pPr>
      <w:r w:rsidRPr="005C0EF0">
        <w:rPr>
          <w:rFonts w:ascii="Century Gothic" w:hAnsi="Century Gothic"/>
          <w:sz w:val="20"/>
          <w:szCs w:val="20"/>
          <w:lang w:val="en-GB"/>
        </w:rPr>
        <w:t>Without prejudice to other provisions of the Terms and Conditions, participation in the Competition is open to everyone who (i) buys a Kanzi</w:t>
      </w:r>
      <w:r w:rsidRPr="005C0EF0">
        <w:rPr>
          <w:rFonts w:ascii="Century Gothic" w:hAnsi="Century Gothic"/>
          <w:b/>
          <w:sz w:val="20"/>
          <w:szCs w:val="20"/>
          <w:lang w:val="en-GB"/>
        </w:rPr>
        <w:t>®</w:t>
      </w:r>
      <w:r w:rsidRPr="005C0EF0">
        <w:rPr>
          <w:rFonts w:ascii="Century Gothic" w:hAnsi="Century Gothic"/>
          <w:sz w:val="20"/>
          <w:szCs w:val="20"/>
          <w:lang w:val="en-GB"/>
        </w:rPr>
        <w:t xml:space="preserve"> apple or a Kanzi</w:t>
      </w:r>
      <w:r w:rsidRPr="005C0EF0">
        <w:rPr>
          <w:rFonts w:ascii="Century Gothic" w:hAnsi="Century Gothic"/>
          <w:b/>
          <w:sz w:val="20"/>
          <w:szCs w:val="20"/>
          <w:lang w:val="en-GB"/>
        </w:rPr>
        <w:t>®</w:t>
      </w:r>
      <w:r w:rsidRPr="005C0EF0">
        <w:rPr>
          <w:rFonts w:ascii="Century Gothic" w:hAnsi="Century Gothic"/>
          <w:sz w:val="20"/>
          <w:szCs w:val="20"/>
          <w:lang w:val="en-GB"/>
        </w:rPr>
        <w:t xml:space="preserve"> action packaging, (ii) registers his or her participation at </w:t>
      </w:r>
      <w:hyperlink r:id="rId11" w:history="1">
        <w:r w:rsidRPr="005C0EF0">
          <w:rPr>
            <w:rFonts w:ascii="Century Gothic" w:hAnsi="Century Gothic"/>
            <w:sz w:val="20"/>
            <w:szCs w:val="20"/>
            <w:u w:val="single"/>
            <w:lang w:val="en-GB"/>
          </w:rPr>
          <w:t>www.kanziapple.com</w:t>
        </w:r>
      </w:hyperlink>
      <w:r w:rsidR="00B27250">
        <w:rPr>
          <w:rFonts w:ascii="Century Gothic" w:hAnsi="Century Gothic"/>
          <w:sz w:val="20"/>
          <w:szCs w:val="20"/>
          <w:u w:val="single"/>
          <w:lang w:val="en-GB"/>
        </w:rPr>
        <w:t>/win</w:t>
      </w:r>
      <w:r w:rsidRPr="005C0EF0">
        <w:rPr>
          <w:rFonts w:ascii="Century Gothic" w:hAnsi="Century Gothic"/>
          <w:sz w:val="20"/>
          <w:szCs w:val="20"/>
          <w:lang w:val="en-GB"/>
        </w:rPr>
        <w:t xml:space="preserve"> and (iii) </w:t>
      </w:r>
      <w:r w:rsidR="00A52CCA" w:rsidRPr="005C0EF0">
        <w:rPr>
          <w:rFonts w:ascii="Century Gothic" w:hAnsi="Century Gothic"/>
          <w:sz w:val="20"/>
          <w:szCs w:val="20"/>
          <w:lang w:val="en-GB"/>
        </w:rPr>
        <w:t xml:space="preserve">uploads (within the Term) his/her receipt displaying the purchase of the Kanzi® </w:t>
      </w:r>
      <w:r w:rsidR="003F388F">
        <w:rPr>
          <w:rFonts w:ascii="Century Gothic" w:hAnsi="Century Gothic"/>
          <w:sz w:val="20"/>
          <w:szCs w:val="20"/>
          <w:lang w:val="en-GB"/>
        </w:rPr>
        <w:lastRenderedPageBreak/>
        <w:t xml:space="preserve">apple </w:t>
      </w:r>
      <w:r w:rsidR="00A52CCA" w:rsidRPr="005C0EF0">
        <w:rPr>
          <w:rFonts w:ascii="Century Gothic" w:hAnsi="Century Gothic"/>
          <w:sz w:val="20"/>
          <w:szCs w:val="20"/>
          <w:lang w:val="en-GB"/>
        </w:rPr>
        <w:t xml:space="preserve">and/or a Kanzi® action packaging. Participants can participate multiple times in the </w:t>
      </w:r>
      <w:r w:rsidR="00E10AFF">
        <w:rPr>
          <w:rFonts w:ascii="Century Gothic" w:hAnsi="Century Gothic"/>
          <w:sz w:val="20"/>
          <w:szCs w:val="20"/>
          <w:lang w:val="en-GB"/>
        </w:rPr>
        <w:t>Competition</w:t>
      </w:r>
      <w:r w:rsidR="003F388F">
        <w:rPr>
          <w:rFonts w:ascii="Century Gothic" w:hAnsi="Century Gothic"/>
          <w:sz w:val="20"/>
          <w:szCs w:val="20"/>
          <w:lang w:val="en-GB"/>
        </w:rPr>
        <w:t>.</w:t>
      </w:r>
    </w:p>
    <w:p w14:paraId="5EE5DB28" w14:textId="640C7F05" w:rsidR="001975F1" w:rsidRPr="00E349E5" w:rsidRDefault="001975F1" w:rsidP="003F388F">
      <w:pPr>
        <w:pStyle w:val="Kop1"/>
        <w:jc w:val="both"/>
        <w:rPr>
          <w:snapToGrid/>
          <w:lang w:eastAsia="de-DE"/>
        </w:rPr>
      </w:pPr>
      <w:bookmarkStart w:id="5" w:name="_Toc19720469"/>
      <w:proofErr w:type="spellStart"/>
      <w:r w:rsidRPr="00E349E5">
        <w:rPr>
          <w:snapToGrid/>
          <w:lang w:eastAsia="de-DE"/>
        </w:rPr>
        <w:t>Drawing</w:t>
      </w:r>
      <w:proofErr w:type="spellEnd"/>
      <w:r w:rsidRPr="00E349E5">
        <w:rPr>
          <w:snapToGrid/>
          <w:lang w:eastAsia="de-DE"/>
        </w:rPr>
        <w:t xml:space="preserve"> procedure</w:t>
      </w:r>
      <w:bookmarkEnd w:id="5"/>
    </w:p>
    <w:p w14:paraId="13FCA274" w14:textId="77777777" w:rsidR="003F388F" w:rsidRDefault="003F388F" w:rsidP="003F388F">
      <w:pPr>
        <w:pStyle w:val="Lijstalinea"/>
        <w:spacing w:line="276" w:lineRule="auto"/>
        <w:ind w:left="360"/>
        <w:jc w:val="both"/>
        <w:rPr>
          <w:rFonts w:ascii="Century Gothic" w:eastAsia="Verdana" w:hAnsi="Century Gothic"/>
          <w:snapToGrid/>
          <w:sz w:val="20"/>
          <w:szCs w:val="20"/>
          <w:lang w:val="en-US" w:eastAsia="de-DE"/>
        </w:rPr>
      </w:pPr>
      <w:r w:rsidRPr="000E5161">
        <w:rPr>
          <w:rFonts w:ascii="Century Gothic" w:eastAsia="Verdana" w:hAnsi="Century Gothic"/>
          <w:snapToGrid/>
          <w:sz w:val="20"/>
          <w:szCs w:val="20"/>
          <w:lang w:val="en-US" w:eastAsia="de-DE"/>
        </w:rPr>
        <w:t>With regard to the relevant provisions as set out in the Terms and Conditions, the winning Participants are drawn at random via the random database selection function in the presence of a bailiff to verify the objectiveness and impartialness of the drawing procedure through (i) one drawing from the collective entries of every participant in the Kanzi® competition 2019 (i.e. of every participating country, being Belgium, Germany, Great-Britain, the Netherlands, Italy, Spain, Lithuania, Latvia and Estonia) (hereinafter, the “</w:t>
      </w:r>
      <w:r w:rsidRPr="000E5161">
        <w:rPr>
          <w:rFonts w:ascii="Century Gothic" w:eastAsia="Verdana" w:hAnsi="Century Gothic"/>
          <w:b/>
          <w:snapToGrid/>
          <w:sz w:val="20"/>
          <w:szCs w:val="20"/>
          <w:lang w:val="en-US" w:eastAsia="de-DE"/>
        </w:rPr>
        <w:t>European Drawing</w:t>
      </w:r>
      <w:r w:rsidRPr="000E5161">
        <w:rPr>
          <w:rFonts w:ascii="Century Gothic" w:eastAsia="Verdana" w:hAnsi="Century Gothic"/>
          <w:snapToGrid/>
          <w:sz w:val="20"/>
          <w:szCs w:val="20"/>
          <w:lang w:val="en-US" w:eastAsia="de-DE"/>
        </w:rPr>
        <w:t xml:space="preserve">") and (ii) ten </w:t>
      </w:r>
      <w:r>
        <w:rPr>
          <w:rFonts w:ascii="Century Gothic" w:eastAsia="Verdana" w:hAnsi="Century Gothic"/>
          <w:snapToGrid/>
          <w:sz w:val="20"/>
          <w:szCs w:val="20"/>
          <w:lang w:val="en-US" w:eastAsia="de-DE"/>
        </w:rPr>
        <w:t xml:space="preserve">subsequent </w:t>
      </w:r>
      <w:r w:rsidRPr="000E5161">
        <w:rPr>
          <w:rFonts w:ascii="Century Gothic" w:eastAsia="Verdana" w:hAnsi="Century Gothic"/>
          <w:snapToGrid/>
          <w:sz w:val="20"/>
          <w:szCs w:val="20"/>
          <w:lang w:val="en-US" w:eastAsia="de-DE"/>
        </w:rPr>
        <w:t xml:space="preserve">distinct drawings from the collective entries of every Participant in the </w:t>
      </w:r>
      <w:r>
        <w:rPr>
          <w:rFonts w:ascii="Century Gothic" w:eastAsia="Verdana" w:hAnsi="Century Gothic"/>
          <w:snapToGrid/>
          <w:sz w:val="20"/>
          <w:szCs w:val="20"/>
          <w:lang w:val="en-US" w:eastAsia="de-DE"/>
        </w:rPr>
        <w:t>Competition</w:t>
      </w:r>
      <w:r w:rsidRPr="000E5161">
        <w:rPr>
          <w:rFonts w:ascii="Century Gothic" w:eastAsia="Verdana" w:hAnsi="Century Gothic"/>
          <w:snapToGrid/>
          <w:sz w:val="20"/>
          <w:szCs w:val="20"/>
          <w:lang w:val="en-US" w:eastAsia="de-DE"/>
        </w:rPr>
        <w:t xml:space="preserve"> (hereinafter, a “</w:t>
      </w:r>
      <w:r w:rsidRPr="000E5161">
        <w:rPr>
          <w:rFonts w:ascii="Century Gothic" w:eastAsia="Verdana" w:hAnsi="Century Gothic"/>
          <w:b/>
          <w:snapToGrid/>
          <w:sz w:val="20"/>
          <w:szCs w:val="20"/>
          <w:lang w:val="en-US" w:eastAsia="de-DE"/>
        </w:rPr>
        <w:t>Country Drawing</w:t>
      </w:r>
      <w:r w:rsidRPr="000E5161">
        <w:rPr>
          <w:rFonts w:ascii="Century Gothic" w:eastAsia="Verdana" w:hAnsi="Century Gothic"/>
          <w:snapToGrid/>
          <w:sz w:val="20"/>
          <w:szCs w:val="20"/>
          <w:lang w:val="en-US" w:eastAsia="de-DE"/>
        </w:rPr>
        <w:t>”).</w:t>
      </w:r>
    </w:p>
    <w:p w14:paraId="5DF0EBDE" w14:textId="77777777" w:rsidR="003F388F" w:rsidRDefault="003F388F" w:rsidP="003F388F">
      <w:pPr>
        <w:pStyle w:val="Lijstalinea"/>
        <w:spacing w:line="276" w:lineRule="auto"/>
        <w:ind w:left="360"/>
        <w:jc w:val="both"/>
        <w:rPr>
          <w:rFonts w:ascii="Century Gothic" w:eastAsia="Verdana" w:hAnsi="Century Gothic"/>
          <w:snapToGrid/>
          <w:sz w:val="20"/>
          <w:szCs w:val="20"/>
          <w:lang w:val="en-US" w:eastAsia="de-DE"/>
        </w:rPr>
      </w:pPr>
    </w:p>
    <w:p w14:paraId="7E959888" w14:textId="77777777" w:rsidR="003F388F" w:rsidRPr="000E5161" w:rsidRDefault="003F388F" w:rsidP="003F388F">
      <w:pPr>
        <w:pStyle w:val="Lijstalinea"/>
        <w:spacing w:line="276" w:lineRule="auto"/>
        <w:ind w:left="360"/>
        <w:contextualSpacing/>
        <w:jc w:val="both"/>
        <w:rPr>
          <w:rFonts w:ascii="Century Gothic" w:hAnsi="Century Gothic"/>
          <w:snapToGrid/>
          <w:sz w:val="20"/>
          <w:szCs w:val="20"/>
          <w:lang w:val="en-GB" w:eastAsia="de-DE"/>
        </w:rPr>
      </w:pPr>
      <w:r w:rsidRPr="00E349E5">
        <w:rPr>
          <w:rFonts w:ascii="Century Gothic" w:hAnsi="Century Gothic"/>
          <w:snapToGrid/>
          <w:sz w:val="20"/>
          <w:szCs w:val="20"/>
          <w:lang w:val="en-GB" w:eastAsia="de-DE"/>
        </w:rPr>
        <w:t xml:space="preserve">A Participant can only win one prize at the Competition. A Participant is automatically excluded from participating in </w:t>
      </w:r>
      <w:r>
        <w:rPr>
          <w:rFonts w:ascii="Century Gothic" w:hAnsi="Century Gothic"/>
          <w:snapToGrid/>
          <w:sz w:val="20"/>
          <w:szCs w:val="20"/>
          <w:lang w:val="en-GB" w:eastAsia="de-DE"/>
        </w:rPr>
        <w:t xml:space="preserve">the Country </w:t>
      </w:r>
      <w:r w:rsidRPr="00E349E5">
        <w:rPr>
          <w:rFonts w:ascii="Century Gothic" w:hAnsi="Century Gothic"/>
          <w:snapToGrid/>
          <w:sz w:val="20"/>
          <w:szCs w:val="20"/>
          <w:lang w:val="en-GB" w:eastAsia="de-DE"/>
        </w:rPr>
        <w:t>Drawing</w:t>
      </w:r>
      <w:r>
        <w:rPr>
          <w:rFonts w:ascii="Century Gothic" w:hAnsi="Century Gothic"/>
          <w:snapToGrid/>
          <w:sz w:val="20"/>
          <w:szCs w:val="20"/>
          <w:lang w:val="en-GB" w:eastAsia="de-DE"/>
        </w:rPr>
        <w:t>s</w:t>
      </w:r>
      <w:r w:rsidRPr="00E349E5">
        <w:rPr>
          <w:rFonts w:ascii="Century Gothic" w:hAnsi="Century Gothic"/>
          <w:snapToGrid/>
          <w:sz w:val="20"/>
          <w:szCs w:val="20"/>
          <w:lang w:val="en-GB" w:eastAsia="de-DE"/>
        </w:rPr>
        <w:t xml:space="preserve"> when he/she has already won a prize through </w:t>
      </w:r>
      <w:r>
        <w:rPr>
          <w:rFonts w:ascii="Century Gothic" w:hAnsi="Century Gothic"/>
          <w:snapToGrid/>
          <w:sz w:val="20"/>
          <w:szCs w:val="20"/>
          <w:lang w:val="en-GB" w:eastAsia="de-DE"/>
        </w:rPr>
        <w:t>the European Drawing</w:t>
      </w:r>
      <w:r w:rsidRPr="00E349E5">
        <w:rPr>
          <w:rFonts w:ascii="Century Gothic" w:hAnsi="Century Gothic"/>
          <w:snapToGrid/>
          <w:sz w:val="20"/>
          <w:szCs w:val="20"/>
          <w:lang w:val="en-GB" w:eastAsia="de-DE"/>
        </w:rPr>
        <w:t xml:space="preserve">. </w:t>
      </w:r>
      <w:r w:rsidRPr="000E5161">
        <w:rPr>
          <w:rFonts w:ascii="Century Gothic" w:hAnsi="Century Gothic"/>
          <w:snapToGrid/>
          <w:sz w:val="20"/>
          <w:szCs w:val="20"/>
          <w:lang w:val="en-GB" w:eastAsia="de-DE"/>
        </w:rPr>
        <w:t xml:space="preserve">For the European Drawing, the random database selection function will randomly draw one receipt from (i) every receipt entered into the </w:t>
      </w:r>
      <w:r>
        <w:rPr>
          <w:rFonts w:ascii="Century Gothic" w:hAnsi="Century Gothic"/>
          <w:snapToGrid/>
          <w:sz w:val="20"/>
          <w:szCs w:val="20"/>
          <w:lang w:val="en-GB" w:eastAsia="de-DE"/>
        </w:rPr>
        <w:t>Competition</w:t>
      </w:r>
      <w:r w:rsidRPr="000E5161">
        <w:rPr>
          <w:rFonts w:ascii="Century Gothic" w:hAnsi="Century Gothic"/>
          <w:snapToGrid/>
          <w:sz w:val="20"/>
          <w:szCs w:val="20"/>
          <w:lang w:val="en-GB" w:eastAsia="de-DE"/>
        </w:rPr>
        <w:t xml:space="preserve"> by a Participant and (ii) all other receipts entered by participants of the Kanzi® competitions 2019 in the other participating countries.</w:t>
      </w:r>
    </w:p>
    <w:p w14:paraId="4C09A765" w14:textId="77777777" w:rsidR="003F388F" w:rsidRPr="000E5161" w:rsidRDefault="003F388F" w:rsidP="003F388F">
      <w:pPr>
        <w:pStyle w:val="Lijstalinea"/>
        <w:spacing w:line="276" w:lineRule="auto"/>
        <w:ind w:left="360"/>
        <w:contextualSpacing/>
        <w:jc w:val="both"/>
        <w:rPr>
          <w:rFonts w:ascii="Century Gothic" w:hAnsi="Century Gothic"/>
          <w:snapToGrid/>
          <w:sz w:val="20"/>
          <w:szCs w:val="20"/>
          <w:lang w:val="en-GB" w:eastAsia="de-DE"/>
        </w:rPr>
      </w:pPr>
    </w:p>
    <w:p w14:paraId="5A332267" w14:textId="7C572357" w:rsidR="001975F1" w:rsidRDefault="003F388F" w:rsidP="003F388F">
      <w:pPr>
        <w:pStyle w:val="Lijstalinea"/>
        <w:spacing w:line="276" w:lineRule="auto"/>
        <w:ind w:left="360"/>
        <w:jc w:val="both"/>
        <w:rPr>
          <w:rFonts w:ascii="Century Gothic" w:hAnsi="Century Gothic"/>
          <w:snapToGrid/>
          <w:sz w:val="20"/>
          <w:szCs w:val="20"/>
          <w:lang w:val="en-GB" w:eastAsia="de-DE"/>
        </w:rPr>
      </w:pPr>
      <w:r w:rsidRPr="000E5161">
        <w:rPr>
          <w:rFonts w:ascii="Century Gothic" w:hAnsi="Century Gothic"/>
          <w:snapToGrid/>
          <w:sz w:val="20"/>
          <w:szCs w:val="20"/>
          <w:lang w:val="en-GB" w:eastAsia="de-DE"/>
        </w:rPr>
        <w:t xml:space="preserve">For the subsequent Country Drawings, one receipt will randomly be drawn at each of the ten Country Drawings from all receipts entered in the </w:t>
      </w:r>
      <w:r>
        <w:rPr>
          <w:rFonts w:ascii="Century Gothic" w:hAnsi="Century Gothic"/>
          <w:snapToGrid/>
          <w:sz w:val="20"/>
          <w:szCs w:val="20"/>
          <w:lang w:val="en-GB" w:eastAsia="de-DE"/>
        </w:rPr>
        <w:t>Competition</w:t>
      </w:r>
      <w:r w:rsidRPr="000E5161">
        <w:rPr>
          <w:rFonts w:ascii="Century Gothic" w:hAnsi="Century Gothic"/>
          <w:snapToGrid/>
          <w:sz w:val="20"/>
          <w:szCs w:val="20"/>
          <w:lang w:val="en-GB" w:eastAsia="de-DE"/>
        </w:rPr>
        <w:t xml:space="preserve"> at the moment of the relevant drawing (with the exception of – if applicable -  the receipt entered into the </w:t>
      </w:r>
      <w:r>
        <w:rPr>
          <w:rFonts w:ascii="Century Gothic" w:hAnsi="Century Gothic"/>
          <w:snapToGrid/>
          <w:sz w:val="20"/>
          <w:szCs w:val="20"/>
          <w:lang w:val="en-GB" w:eastAsia="de-DE"/>
        </w:rPr>
        <w:t>Competition</w:t>
      </w:r>
      <w:r w:rsidRPr="000E5161">
        <w:rPr>
          <w:rFonts w:ascii="Century Gothic" w:hAnsi="Century Gothic"/>
          <w:snapToGrid/>
          <w:sz w:val="20"/>
          <w:szCs w:val="20"/>
          <w:lang w:val="en-GB" w:eastAsia="de-DE"/>
        </w:rPr>
        <w:t xml:space="preserve"> which was drawn in the European Drawing). Hence every prize listed below will be won during the </w:t>
      </w:r>
      <w:r w:rsidR="0021040C">
        <w:rPr>
          <w:rFonts w:ascii="Century Gothic" w:hAnsi="Century Gothic"/>
          <w:snapToGrid/>
          <w:sz w:val="20"/>
          <w:szCs w:val="20"/>
          <w:lang w:val="en-GB" w:eastAsia="de-DE"/>
        </w:rPr>
        <w:t>Competition</w:t>
      </w:r>
      <w:r w:rsidRPr="000E5161">
        <w:rPr>
          <w:rFonts w:ascii="Century Gothic" w:hAnsi="Century Gothic"/>
          <w:snapToGrid/>
          <w:sz w:val="20"/>
          <w:szCs w:val="20"/>
          <w:lang w:val="en-GB" w:eastAsia="de-DE"/>
        </w:rPr>
        <w:t>. The prizes won by a Participant having entered the picked receipt are awarded individually to said Participant.</w:t>
      </w:r>
    </w:p>
    <w:p w14:paraId="6469C4FC" w14:textId="0FC401AA" w:rsidR="00B0496D" w:rsidRPr="003F388F" w:rsidRDefault="00B0496D" w:rsidP="003F388F">
      <w:pPr>
        <w:pStyle w:val="Kop1"/>
        <w:jc w:val="both"/>
        <w:rPr>
          <w:snapToGrid/>
          <w:lang w:eastAsia="de-DE"/>
        </w:rPr>
      </w:pPr>
      <w:bookmarkStart w:id="6" w:name="_Toc19720470"/>
      <w:proofErr w:type="spellStart"/>
      <w:r w:rsidRPr="00192AE6">
        <w:rPr>
          <w:snapToGrid/>
          <w:lang w:eastAsia="de-DE"/>
        </w:rPr>
        <w:t>Prizes</w:t>
      </w:r>
      <w:proofErr w:type="spellEnd"/>
      <w:r w:rsidRPr="00192AE6">
        <w:rPr>
          <w:snapToGrid/>
          <w:lang w:eastAsia="de-DE"/>
        </w:rPr>
        <w:t xml:space="preserve"> </w:t>
      </w:r>
      <w:proofErr w:type="spellStart"/>
      <w:r w:rsidRPr="00192AE6">
        <w:rPr>
          <w:snapToGrid/>
          <w:lang w:eastAsia="de-DE"/>
        </w:rPr>
        <w:t>and</w:t>
      </w:r>
      <w:proofErr w:type="spellEnd"/>
      <w:r w:rsidRPr="00192AE6">
        <w:rPr>
          <w:snapToGrid/>
          <w:lang w:eastAsia="de-DE"/>
        </w:rPr>
        <w:t xml:space="preserve"> </w:t>
      </w:r>
      <w:proofErr w:type="spellStart"/>
      <w:r w:rsidRPr="00192AE6">
        <w:rPr>
          <w:snapToGrid/>
          <w:lang w:eastAsia="de-DE"/>
        </w:rPr>
        <w:t>prize</w:t>
      </w:r>
      <w:proofErr w:type="spellEnd"/>
      <w:r w:rsidRPr="00192AE6">
        <w:rPr>
          <w:snapToGrid/>
          <w:lang w:eastAsia="de-DE"/>
        </w:rPr>
        <w:t xml:space="preserve"> </w:t>
      </w:r>
      <w:proofErr w:type="spellStart"/>
      <w:r w:rsidRPr="00192AE6">
        <w:rPr>
          <w:snapToGrid/>
          <w:lang w:eastAsia="de-DE"/>
        </w:rPr>
        <w:t>distribution</w:t>
      </w:r>
      <w:bookmarkEnd w:id="6"/>
      <w:proofErr w:type="spellEnd"/>
    </w:p>
    <w:p w14:paraId="46F30A2E" w14:textId="1C6B55E1" w:rsidR="00A52CCA" w:rsidRPr="00192AE6" w:rsidRDefault="00A52CCA" w:rsidP="003F388F">
      <w:pPr>
        <w:snapToGrid w:val="0"/>
        <w:spacing w:line="276" w:lineRule="auto"/>
        <w:ind w:left="360"/>
        <w:contextualSpacing/>
        <w:jc w:val="both"/>
        <w:rPr>
          <w:rFonts w:ascii="Century Gothic" w:hAnsi="Century Gothic"/>
          <w:sz w:val="20"/>
          <w:szCs w:val="20"/>
          <w:lang w:val="en-US" w:eastAsia="de-DE"/>
        </w:rPr>
      </w:pPr>
      <w:r w:rsidRPr="00192AE6">
        <w:rPr>
          <w:rFonts w:ascii="Century Gothic" w:hAnsi="Century Gothic"/>
          <w:sz w:val="20"/>
          <w:szCs w:val="20"/>
          <w:lang w:val="en-US" w:eastAsia="de-DE"/>
        </w:rPr>
        <w:t xml:space="preserve">The following prizes shall be awarded to the winning Participants of the </w:t>
      </w:r>
      <w:r w:rsidRPr="005C0EF0">
        <w:rPr>
          <w:rFonts w:ascii="Century Gothic" w:hAnsi="Century Gothic"/>
          <w:sz w:val="20"/>
          <w:szCs w:val="20"/>
          <w:lang w:val="en-US" w:eastAsia="de-DE"/>
        </w:rPr>
        <w:t>Competition</w:t>
      </w:r>
      <w:r w:rsidRPr="00192AE6">
        <w:rPr>
          <w:rFonts w:ascii="Century Gothic" w:hAnsi="Century Gothic"/>
          <w:sz w:val="20"/>
          <w:szCs w:val="20"/>
          <w:lang w:val="en-US" w:eastAsia="de-DE"/>
        </w:rPr>
        <w:t>:</w:t>
      </w:r>
    </w:p>
    <w:p w14:paraId="74DA72AE" w14:textId="77777777" w:rsidR="00A52CCA" w:rsidRPr="00192AE6" w:rsidRDefault="00A52CCA" w:rsidP="003F388F">
      <w:pPr>
        <w:snapToGrid w:val="0"/>
        <w:spacing w:line="276" w:lineRule="auto"/>
        <w:ind w:left="708"/>
        <w:jc w:val="both"/>
        <w:rPr>
          <w:rFonts w:ascii="Century Gothic" w:hAnsi="Century Gothic"/>
          <w:sz w:val="20"/>
          <w:szCs w:val="20"/>
          <w:lang w:val="en-US" w:eastAsia="de-DE"/>
        </w:rPr>
      </w:pPr>
    </w:p>
    <w:p w14:paraId="7B6E7398" w14:textId="476C404D" w:rsidR="00A52CCA" w:rsidRPr="00192AE6" w:rsidRDefault="00A52CCA" w:rsidP="003F388F">
      <w:pPr>
        <w:numPr>
          <w:ilvl w:val="0"/>
          <w:numId w:val="18"/>
        </w:numPr>
        <w:snapToGrid w:val="0"/>
        <w:spacing w:line="276" w:lineRule="auto"/>
        <w:jc w:val="both"/>
        <w:rPr>
          <w:rFonts w:ascii="Century Gothic" w:hAnsi="Century Gothic" w:cs="Verdana"/>
          <w:bCs/>
          <w:kern w:val="24"/>
          <w:sz w:val="20"/>
          <w:szCs w:val="20"/>
          <w:lang w:val="en-US" w:eastAsia="de-DE"/>
        </w:rPr>
      </w:pPr>
      <w:r w:rsidRPr="00192AE6">
        <w:rPr>
          <w:rFonts w:ascii="Century Gothic" w:hAnsi="Century Gothic" w:cs="Verdana"/>
          <w:bCs/>
          <w:kern w:val="24"/>
          <w:sz w:val="20"/>
          <w:szCs w:val="20"/>
          <w:lang w:val="en-US" w:eastAsia="de-DE"/>
        </w:rPr>
        <w:t>The Country Drawing</w:t>
      </w:r>
      <w:r w:rsidR="008F4C8B">
        <w:rPr>
          <w:rFonts w:ascii="Century Gothic" w:hAnsi="Century Gothic" w:cs="Verdana"/>
          <w:bCs/>
          <w:kern w:val="24"/>
          <w:sz w:val="20"/>
          <w:szCs w:val="20"/>
          <w:lang w:val="en-US" w:eastAsia="de-DE"/>
        </w:rPr>
        <w:t>s</w:t>
      </w:r>
      <w:r w:rsidRPr="00192AE6">
        <w:rPr>
          <w:rFonts w:ascii="Century Gothic" w:hAnsi="Century Gothic" w:cs="Verdana"/>
          <w:bCs/>
          <w:kern w:val="24"/>
          <w:sz w:val="20"/>
          <w:szCs w:val="20"/>
          <w:lang w:val="en-US" w:eastAsia="de-DE"/>
        </w:rPr>
        <w:t xml:space="preserve"> will take place at the 9th of January </w:t>
      </w:r>
      <w:r w:rsidR="00DB5178">
        <w:rPr>
          <w:rFonts w:ascii="Century Gothic" w:hAnsi="Century Gothic" w:cs="Verdana"/>
          <w:bCs/>
          <w:kern w:val="24"/>
          <w:sz w:val="20"/>
          <w:szCs w:val="20"/>
          <w:lang w:val="en-US" w:eastAsia="de-DE"/>
        </w:rPr>
        <w:t>2020</w:t>
      </w:r>
      <w:r w:rsidRPr="00192AE6">
        <w:rPr>
          <w:rFonts w:ascii="Century Gothic" w:hAnsi="Century Gothic" w:cs="Verdana"/>
          <w:bCs/>
          <w:kern w:val="24"/>
          <w:sz w:val="20"/>
          <w:szCs w:val="20"/>
          <w:lang w:val="en-US" w:eastAsia="de-DE"/>
        </w:rPr>
        <w:t xml:space="preserve"> at which ten Sony</w:t>
      </w:r>
      <w:r w:rsidRPr="00192AE6">
        <w:rPr>
          <w:rFonts w:ascii="Century Gothic" w:hAnsi="Century Gothic"/>
          <w:sz w:val="20"/>
          <w:szCs w:val="20"/>
          <w:lang w:val="en-US"/>
        </w:rPr>
        <w:t>® SRS-XB21 speakers</w:t>
      </w:r>
      <w:r w:rsidRPr="00192AE6">
        <w:rPr>
          <w:rFonts w:ascii="Century Gothic" w:hAnsi="Century Gothic" w:cs="Verdana"/>
          <w:bCs/>
          <w:kern w:val="24"/>
          <w:sz w:val="20"/>
          <w:szCs w:val="20"/>
          <w:lang w:val="en-US" w:eastAsia="de-DE"/>
        </w:rPr>
        <w:t xml:space="preserve"> will be awarded to the winners </w:t>
      </w:r>
      <w:r w:rsidR="008F4C8B">
        <w:rPr>
          <w:rFonts w:ascii="Century Gothic" w:hAnsi="Century Gothic" w:cs="Verdana"/>
          <w:bCs/>
          <w:kern w:val="24"/>
          <w:sz w:val="20"/>
          <w:szCs w:val="20"/>
          <w:lang w:val="en-US" w:eastAsia="de-DE"/>
        </w:rPr>
        <w:t>of</w:t>
      </w:r>
      <w:r w:rsidRPr="00192AE6">
        <w:rPr>
          <w:rFonts w:ascii="Century Gothic" w:hAnsi="Century Gothic" w:cs="Verdana"/>
          <w:bCs/>
          <w:kern w:val="24"/>
          <w:sz w:val="20"/>
          <w:szCs w:val="20"/>
          <w:lang w:val="en-US" w:eastAsia="de-DE"/>
        </w:rPr>
        <w:t xml:space="preserve"> </w:t>
      </w:r>
      <w:r w:rsidR="00A7480B">
        <w:rPr>
          <w:rFonts w:ascii="Century Gothic" w:hAnsi="Century Gothic" w:cs="Verdana"/>
          <w:bCs/>
          <w:kern w:val="24"/>
          <w:sz w:val="20"/>
          <w:szCs w:val="20"/>
          <w:lang w:val="en-US" w:eastAsia="de-DE"/>
        </w:rPr>
        <w:t>these</w:t>
      </w:r>
      <w:r w:rsidRPr="00192AE6">
        <w:rPr>
          <w:rFonts w:ascii="Century Gothic" w:hAnsi="Century Gothic" w:cs="Verdana"/>
          <w:bCs/>
          <w:kern w:val="24"/>
          <w:sz w:val="20"/>
          <w:szCs w:val="20"/>
          <w:lang w:val="en-US" w:eastAsia="de-DE"/>
        </w:rPr>
        <w:t xml:space="preserve"> drawing</w:t>
      </w:r>
      <w:r w:rsidR="00A7480B">
        <w:rPr>
          <w:rFonts w:ascii="Century Gothic" w:hAnsi="Century Gothic" w:cs="Verdana"/>
          <w:bCs/>
          <w:kern w:val="24"/>
          <w:sz w:val="20"/>
          <w:szCs w:val="20"/>
          <w:lang w:val="en-US" w:eastAsia="de-DE"/>
        </w:rPr>
        <w:t>s;</w:t>
      </w:r>
      <w:r w:rsidRPr="00192AE6">
        <w:rPr>
          <w:rFonts w:ascii="Century Gothic" w:hAnsi="Century Gothic"/>
          <w:sz w:val="20"/>
          <w:szCs w:val="20"/>
          <w:lang w:val="en-US"/>
        </w:rPr>
        <w:t xml:space="preserve"> </w:t>
      </w:r>
    </w:p>
    <w:p w14:paraId="57558E1F" w14:textId="77777777" w:rsidR="00A52CCA" w:rsidRPr="00192AE6" w:rsidRDefault="00A52CCA" w:rsidP="003F388F">
      <w:pPr>
        <w:snapToGrid w:val="0"/>
        <w:spacing w:line="276" w:lineRule="auto"/>
        <w:ind w:left="1800"/>
        <w:jc w:val="both"/>
        <w:rPr>
          <w:rFonts w:ascii="Century Gothic" w:hAnsi="Century Gothic" w:cs="Arial"/>
          <w:sz w:val="20"/>
          <w:szCs w:val="20"/>
          <w:lang w:val="en-US"/>
        </w:rPr>
      </w:pPr>
    </w:p>
    <w:p w14:paraId="083A1781" w14:textId="5A7615D2" w:rsidR="00A52CCA" w:rsidRDefault="00A52CCA" w:rsidP="003F388F">
      <w:pPr>
        <w:numPr>
          <w:ilvl w:val="0"/>
          <w:numId w:val="21"/>
        </w:numPr>
        <w:snapToGrid w:val="0"/>
        <w:spacing w:line="276" w:lineRule="auto"/>
        <w:jc w:val="both"/>
        <w:rPr>
          <w:rFonts w:ascii="Century Gothic" w:hAnsi="Century Gothic" w:cs="Verdana"/>
          <w:bCs/>
          <w:kern w:val="24"/>
          <w:sz w:val="20"/>
          <w:szCs w:val="20"/>
          <w:lang w:val="en-US" w:eastAsia="de-DE"/>
        </w:rPr>
      </w:pPr>
      <w:r w:rsidRPr="00192AE6">
        <w:rPr>
          <w:rFonts w:ascii="Century Gothic" w:hAnsi="Century Gothic" w:cs="Verdana"/>
          <w:bCs/>
          <w:kern w:val="24"/>
          <w:sz w:val="20"/>
          <w:szCs w:val="20"/>
          <w:lang w:val="en-US" w:eastAsia="de-DE"/>
        </w:rPr>
        <w:t xml:space="preserve">The European Drawing will take place at the </w:t>
      </w:r>
      <w:r w:rsidR="002F11F0">
        <w:rPr>
          <w:rFonts w:ascii="Century Gothic" w:hAnsi="Century Gothic" w:cs="Verdana"/>
          <w:bCs/>
          <w:kern w:val="24"/>
          <w:sz w:val="20"/>
          <w:szCs w:val="20"/>
          <w:lang w:val="en-US" w:eastAsia="de-DE"/>
        </w:rPr>
        <w:t>9</w:t>
      </w:r>
      <w:r w:rsidR="002F11F0" w:rsidRPr="00192AE6">
        <w:rPr>
          <w:rFonts w:ascii="Century Gothic" w:hAnsi="Century Gothic" w:cs="Verdana"/>
          <w:bCs/>
          <w:kern w:val="24"/>
          <w:sz w:val="20"/>
          <w:szCs w:val="20"/>
          <w:vertAlign w:val="superscript"/>
          <w:lang w:val="en-US" w:eastAsia="de-DE"/>
        </w:rPr>
        <w:t>th</w:t>
      </w:r>
      <w:r w:rsidR="002F11F0">
        <w:rPr>
          <w:rFonts w:ascii="Century Gothic" w:hAnsi="Century Gothic" w:cs="Verdana"/>
          <w:bCs/>
          <w:kern w:val="24"/>
          <w:sz w:val="20"/>
          <w:szCs w:val="20"/>
          <w:lang w:val="en-US" w:eastAsia="de-DE"/>
        </w:rPr>
        <w:t xml:space="preserve"> of January </w:t>
      </w:r>
      <w:r w:rsidR="00DB5178">
        <w:rPr>
          <w:rFonts w:ascii="Century Gothic" w:hAnsi="Century Gothic" w:cs="Verdana"/>
          <w:bCs/>
          <w:kern w:val="24"/>
          <w:sz w:val="20"/>
          <w:szCs w:val="20"/>
          <w:lang w:val="en-US" w:eastAsia="de-DE"/>
        </w:rPr>
        <w:t>2020</w:t>
      </w:r>
      <w:r w:rsidRPr="00192AE6">
        <w:rPr>
          <w:rFonts w:ascii="Century Gothic" w:hAnsi="Century Gothic" w:cs="Verdana"/>
          <w:bCs/>
          <w:kern w:val="24"/>
          <w:sz w:val="20"/>
          <w:szCs w:val="20"/>
          <w:lang w:val="en-US" w:eastAsia="de-DE"/>
        </w:rPr>
        <w:t xml:space="preserve"> at which the following prize will be awarded to the winner </w:t>
      </w:r>
      <w:r w:rsidR="004F0D79">
        <w:rPr>
          <w:rFonts w:ascii="Century Gothic" w:hAnsi="Century Gothic" w:cs="Verdana"/>
          <w:bCs/>
          <w:kern w:val="24"/>
          <w:sz w:val="20"/>
          <w:szCs w:val="20"/>
          <w:lang w:val="en-US" w:eastAsia="de-DE"/>
        </w:rPr>
        <w:t>of</w:t>
      </w:r>
      <w:r w:rsidRPr="00192AE6">
        <w:rPr>
          <w:rFonts w:ascii="Century Gothic" w:hAnsi="Century Gothic" w:cs="Verdana"/>
          <w:bCs/>
          <w:kern w:val="24"/>
          <w:sz w:val="20"/>
          <w:szCs w:val="20"/>
          <w:lang w:val="en-US" w:eastAsia="de-DE"/>
        </w:rPr>
        <w:t xml:space="preserve"> this drawing:</w:t>
      </w:r>
    </w:p>
    <w:p w14:paraId="01EDFEEB" w14:textId="77777777" w:rsidR="002F11F0" w:rsidRPr="00192AE6" w:rsidRDefault="002F11F0" w:rsidP="003F388F">
      <w:pPr>
        <w:snapToGrid w:val="0"/>
        <w:spacing w:line="276" w:lineRule="auto"/>
        <w:ind w:left="1080"/>
        <w:jc w:val="both"/>
        <w:rPr>
          <w:rFonts w:ascii="Century Gothic" w:hAnsi="Century Gothic" w:cs="Verdana"/>
          <w:bCs/>
          <w:kern w:val="24"/>
          <w:sz w:val="20"/>
          <w:szCs w:val="20"/>
          <w:lang w:val="en-US" w:eastAsia="de-DE"/>
        </w:rPr>
      </w:pPr>
    </w:p>
    <w:p w14:paraId="0D9F84EF" w14:textId="5211D9F2" w:rsidR="00874B8F" w:rsidRPr="00E349E5" w:rsidRDefault="00874B8F" w:rsidP="003F388F">
      <w:pPr>
        <w:pStyle w:val="Lijstalinea"/>
        <w:numPr>
          <w:ilvl w:val="1"/>
          <w:numId w:val="21"/>
        </w:numPr>
        <w:jc w:val="both"/>
        <w:rPr>
          <w:rFonts w:ascii="Century Gothic" w:eastAsia="Verdana" w:hAnsi="Century Gothic"/>
          <w:snapToGrid/>
          <w:sz w:val="20"/>
          <w:szCs w:val="20"/>
          <w:lang w:val="en-US" w:eastAsia="de-DE"/>
        </w:rPr>
      </w:pPr>
      <w:r w:rsidRPr="00E349E5">
        <w:rPr>
          <w:rFonts w:ascii="Century Gothic" w:eastAsia="Verdana" w:hAnsi="Century Gothic"/>
          <w:snapToGrid/>
          <w:sz w:val="20"/>
          <w:szCs w:val="20"/>
          <w:lang w:val="en-US" w:eastAsia="de-DE"/>
        </w:rPr>
        <w:t>European Super prize: ‘A trip to the Big Apple’, a journey to New York, USA, for two persons, at a value of</w:t>
      </w:r>
      <w:r>
        <w:rPr>
          <w:rFonts w:ascii="Century Gothic" w:eastAsia="Verdana" w:hAnsi="Century Gothic"/>
          <w:snapToGrid/>
          <w:sz w:val="20"/>
          <w:szCs w:val="20"/>
          <w:lang w:val="en-US" w:eastAsia="de-DE"/>
        </w:rPr>
        <w:t xml:space="preserve"> (approximately)</w:t>
      </w:r>
      <w:r w:rsidRPr="00E349E5">
        <w:rPr>
          <w:rFonts w:ascii="Century Gothic" w:eastAsia="Verdana" w:hAnsi="Century Gothic"/>
          <w:snapToGrid/>
          <w:sz w:val="20"/>
          <w:szCs w:val="20"/>
          <w:lang w:val="en-US" w:eastAsia="de-DE"/>
        </w:rPr>
        <w:t xml:space="preserve"> </w:t>
      </w:r>
      <w:r w:rsidR="003F388F">
        <w:rPr>
          <w:rFonts w:ascii="Century Gothic" w:eastAsia="Verdana" w:hAnsi="Century Gothic"/>
          <w:snapToGrid/>
          <w:sz w:val="20"/>
          <w:szCs w:val="20"/>
          <w:lang w:val="en-US" w:eastAsia="de-DE"/>
        </w:rPr>
        <w:t>five thousand euros (</w:t>
      </w:r>
      <w:r w:rsidRPr="00E349E5">
        <w:rPr>
          <w:rFonts w:ascii="Century Gothic" w:eastAsia="Verdana" w:hAnsi="Century Gothic"/>
          <w:snapToGrid/>
          <w:sz w:val="20"/>
          <w:szCs w:val="20"/>
          <w:lang w:val="en-US" w:eastAsia="de-DE"/>
        </w:rPr>
        <w:t>5.000</w:t>
      </w:r>
      <w:r w:rsidR="003F388F">
        <w:rPr>
          <w:rFonts w:ascii="Century Gothic" w:eastAsia="Verdana" w:hAnsi="Century Gothic"/>
          <w:snapToGrid/>
          <w:sz w:val="20"/>
          <w:szCs w:val="20"/>
          <w:lang w:val="en-US" w:eastAsia="de-DE"/>
        </w:rPr>
        <w:t>,</w:t>
      </w:r>
      <w:r w:rsidRPr="00E349E5">
        <w:rPr>
          <w:rFonts w:ascii="Century Gothic" w:eastAsia="Verdana" w:hAnsi="Century Gothic"/>
          <w:snapToGrid/>
          <w:sz w:val="20"/>
          <w:szCs w:val="20"/>
          <w:lang w:val="en-US" w:eastAsia="de-DE"/>
        </w:rPr>
        <w:t>00 euros</w:t>
      </w:r>
      <w:r w:rsidR="003F388F">
        <w:rPr>
          <w:rFonts w:ascii="Century Gothic" w:eastAsia="Verdana" w:hAnsi="Century Gothic"/>
          <w:snapToGrid/>
          <w:sz w:val="20"/>
          <w:szCs w:val="20"/>
          <w:lang w:val="en-US" w:eastAsia="de-DE"/>
        </w:rPr>
        <w:t>)</w:t>
      </w:r>
      <w:r w:rsidRPr="00E349E5">
        <w:rPr>
          <w:rFonts w:ascii="Century Gothic" w:eastAsia="Verdana" w:hAnsi="Century Gothic"/>
          <w:snapToGrid/>
          <w:sz w:val="20"/>
          <w:szCs w:val="20"/>
          <w:lang w:val="en-US" w:eastAsia="de-DE"/>
        </w:rPr>
        <w:t>, which will take place in May 2020.</w:t>
      </w:r>
      <w:r>
        <w:rPr>
          <w:rFonts w:ascii="Century Gothic" w:eastAsia="Verdana" w:hAnsi="Century Gothic"/>
          <w:snapToGrid/>
          <w:sz w:val="20"/>
          <w:szCs w:val="20"/>
          <w:lang w:val="en-US" w:eastAsia="de-DE"/>
        </w:rPr>
        <w:t xml:space="preserve"> </w:t>
      </w:r>
      <w:r>
        <w:rPr>
          <w:rFonts w:ascii="Century Gothic" w:eastAsia="Verdana" w:hAnsi="Century Gothic"/>
          <w:snapToGrid/>
          <w:sz w:val="20"/>
          <w:szCs w:val="20"/>
          <w:lang w:val="en-US" w:eastAsia="de-DE"/>
        </w:rPr>
        <w:lastRenderedPageBreak/>
        <w:t>GKE will in consultation with the winner hereof compose the itinerary of said journey.</w:t>
      </w:r>
    </w:p>
    <w:p w14:paraId="64EE973D" w14:textId="77777777" w:rsidR="00226CAF" w:rsidRPr="005C0EF0" w:rsidRDefault="00226CAF" w:rsidP="003F388F">
      <w:pPr>
        <w:jc w:val="both"/>
        <w:rPr>
          <w:rFonts w:eastAsia="Verdana"/>
          <w:snapToGrid/>
          <w:lang w:val="en-US" w:eastAsia="de-DE"/>
        </w:rPr>
      </w:pPr>
    </w:p>
    <w:p w14:paraId="4739A7D9" w14:textId="306307CC" w:rsidR="00226CAF" w:rsidRPr="0021040C" w:rsidRDefault="00226CAF" w:rsidP="0021040C">
      <w:pPr>
        <w:pStyle w:val="Lijstalinea"/>
        <w:spacing w:line="276" w:lineRule="auto"/>
        <w:ind w:left="284"/>
        <w:contextualSpacing/>
        <w:jc w:val="both"/>
        <w:rPr>
          <w:rFonts w:ascii="Century Gothic" w:eastAsia="Verdana" w:hAnsi="Century Gothic"/>
          <w:snapToGrid/>
          <w:sz w:val="20"/>
          <w:szCs w:val="20"/>
          <w:lang w:val="en-US" w:eastAsia="de-DE"/>
        </w:rPr>
      </w:pPr>
      <w:r w:rsidRPr="005C0EF0">
        <w:rPr>
          <w:rFonts w:ascii="Century Gothic" w:eastAsia="Verdana" w:hAnsi="Century Gothic"/>
          <w:snapToGrid/>
          <w:sz w:val="20"/>
          <w:szCs w:val="20"/>
          <w:lang w:val="en-US" w:eastAsia="de-DE"/>
        </w:rPr>
        <w:t xml:space="preserve">The winning Participants of the Country Drawings and/or the European Drawing will receive an e-mail (at their email address given at the registration of their participation) within two </w:t>
      </w:r>
      <w:r w:rsidR="00B0496D">
        <w:rPr>
          <w:rFonts w:ascii="Century Gothic" w:eastAsia="Verdana" w:hAnsi="Century Gothic"/>
          <w:snapToGrid/>
          <w:sz w:val="20"/>
          <w:szCs w:val="20"/>
          <w:lang w:val="en-US" w:eastAsia="de-DE"/>
        </w:rPr>
        <w:t>weeks</w:t>
      </w:r>
      <w:r w:rsidRPr="005C0EF0">
        <w:rPr>
          <w:rFonts w:ascii="Century Gothic" w:eastAsia="Verdana" w:hAnsi="Century Gothic"/>
          <w:snapToGrid/>
          <w:sz w:val="20"/>
          <w:szCs w:val="20"/>
          <w:lang w:val="en-US" w:eastAsia="de-DE"/>
        </w:rPr>
        <w:t xml:space="preserve"> after the drawing date at which they have won</w:t>
      </w:r>
      <w:r w:rsidR="00B0496D">
        <w:rPr>
          <w:rFonts w:ascii="Century Gothic" w:eastAsia="Verdana" w:hAnsi="Century Gothic"/>
          <w:snapToGrid/>
          <w:sz w:val="20"/>
          <w:szCs w:val="20"/>
          <w:lang w:val="en-US" w:eastAsia="de-DE"/>
        </w:rPr>
        <w:t xml:space="preserve"> (being 23 January </w:t>
      </w:r>
      <w:r w:rsidR="00DB5178">
        <w:rPr>
          <w:rFonts w:ascii="Century Gothic" w:eastAsia="Verdana" w:hAnsi="Century Gothic"/>
          <w:snapToGrid/>
          <w:sz w:val="20"/>
          <w:szCs w:val="20"/>
          <w:lang w:val="en-US" w:eastAsia="de-DE"/>
        </w:rPr>
        <w:t>2020</w:t>
      </w:r>
      <w:r w:rsidR="00B0496D">
        <w:rPr>
          <w:rFonts w:ascii="Century Gothic" w:eastAsia="Verdana" w:hAnsi="Century Gothic"/>
          <w:snapToGrid/>
          <w:sz w:val="20"/>
          <w:szCs w:val="20"/>
          <w:lang w:val="en-US" w:eastAsia="de-DE"/>
        </w:rPr>
        <w:t xml:space="preserve"> at the latest)</w:t>
      </w:r>
      <w:r w:rsidRPr="005C0EF0">
        <w:rPr>
          <w:rFonts w:ascii="Century Gothic" w:eastAsia="Verdana" w:hAnsi="Century Gothic"/>
          <w:snapToGrid/>
          <w:sz w:val="20"/>
          <w:szCs w:val="20"/>
          <w:lang w:val="en-US" w:eastAsia="de-DE"/>
        </w:rPr>
        <w:t>. If the winning Participant does not respond to this e-mail within five calendar days after having received said e-mail, then he/she will lose the right to claim the prize(s) won and GKE will be entitled to designate another Participant as the winner and assign the prize to the latter using the same process as described above.</w:t>
      </w:r>
    </w:p>
    <w:p w14:paraId="0A1810C3" w14:textId="77777777" w:rsidR="003F388F" w:rsidRPr="00192AE6" w:rsidRDefault="003F388F" w:rsidP="003F388F">
      <w:pPr>
        <w:jc w:val="both"/>
        <w:rPr>
          <w:rFonts w:ascii="Century Gothic" w:eastAsia="Verdana" w:hAnsi="Century Gothic"/>
          <w:snapToGrid/>
          <w:lang w:val="en-US" w:eastAsia="de-DE"/>
        </w:rPr>
      </w:pPr>
    </w:p>
    <w:p w14:paraId="104F8063" w14:textId="7C717324" w:rsidR="00226CAF" w:rsidRPr="00192AE6" w:rsidRDefault="003F388F" w:rsidP="003F388F">
      <w:pPr>
        <w:spacing w:line="276" w:lineRule="auto"/>
        <w:ind w:left="284"/>
        <w:jc w:val="both"/>
        <w:rPr>
          <w:rFonts w:ascii="Century Gothic" w:hAnsi="Century Gothic"/>
          <w:sz w:val="20"/>
          <w:szCs w:val="20"/>
          <w:lang w:val="en-GB"/>
        </w:rPr>
      </w:pPr>
      <w:r w:rsidRPr="00905C20">
        <w:rPr>
          <w:rFonts w:ascii="Century Gothic" w:eastAsia="Verdana" w:hAnsi="Century Gothic"/>
          <w:snapToGrid/>
          <w:sz w:val="20"/>
          <w:szCs w:val="20"/>
          <w:lang w:val="en-US" w:eastAsia="de-DE"/>
        </w:rPr>
        <w:t xml:space="preserve">The prizes will be sent to the home address </w:t>
      </w:r>
      <w:r w:rsidRPr="000E5161">
        <w:rPr>
          <w:rFonts w:ascii="Century Gothic" w:eastAsia="Verdana" w:hAnsi="Century Gothic"/>
          <w:snapToGrid/>
          <w:sz w:val="20"/>
          <w:szCs w:val="20"/>
          <w:lang w:val="en-US" w:eastAsia="de-DE"/>
        </w:rPr>
        <w:t>to the home address or email address (dependent of the content of the prize)</w:t>
      </w:r>
      <w:r>
        <w:rPr>
          <w:rFonts w:ascii="Century Gothic" w:eastAsia="Verdana" w:hAnsi="Century Gothic"/>
          <w:snapToGrid/>
          <w:sz w:val="20"/>
          <w:szCs w:val="20"/>
          <w:lang w:val="en-US" w:eastAsia="de-DE"/>
        </w:rPr>
        <w:t xml:space="preserve"> </w:t>
      </w:r>
      <w:r w:rsidRPr="00905C20">
        <w:rPr>
          <w:rFonts w:ascii="Century Gothic" w:eastAsia="Verdana" w:hAnsi="Century Gothic"/>
          <w:snapToGrid/>
          <w:sz w:val="20"/>
          <w:szCs w:val="20"/>
          <w:lang w:val="en-US" w:eastAsia="de-DE"/>
        </w:rPr>
        <w:t xml:space="preserve">of the </w:t>
      </w:r>
      <w:r>
        <w:rPr>
          <w:rFonts w:ascii="Century Gothic" w:eastAsia="Verdana" w:hAnsi="Century Gothic"/>
          <w:snapToGrid/>
          <w:sz w:val="20"/>
          <w:szCs w:val="20"/>
          <w:lang w:val="en-US" w:eastAsia="de-DE"/>
        </w:rPr>
        <w:t>winning Participant(s)</w:t>
      </w:r>
      <w:r w:rsidRPr="0053003B">
        <w:rPr>
          <w:rFonts w:ascii="Century Gothic" w:eastAsia="Verdana" w:hAnsi="Century Gothic"/>
          <w:snapToGrid/>
          <w:sz w:val="20"/>
          <w:szCs w:val="20"/>
          <w:lang w:val="en-US" w:eastAsia="de-DE"/>
        </w:rPr>
        <w:t xml:space="preserve"> as given by the Participant at the registration of his/her participation</w:t>
      </w:r>
      <w:r w:rsidRPr="00905C20">
        <w:rPr>
          <w:rFonts w:ascii="Century Gothic" w:eastAsia="Verdana" w:hAnsi="Century Gothic"/>
          <w:snapToGrid/>
          <w:sz w:val="20"/>
          <w:szCs w:val="20"/>
          <w:lang w:val="en-US" w:eastAsia="de-DE"/>
        </w:rPr>
        <w:t>.</w:t>
      </w:r>
      <w:r>
        <w:rPr>
          <w:rFonts w:ascii="Century Gothic" w:eastAsia="Verdana" w:hAnsi="Century Gothic"/>
          <w:snapToGrid/>
          <w:sz w:val="20"/>
          <w:szCs w:val="20"/>
          <w:lang w:val="en-US" w:eastAsia="de-DE"/>
        </w:rPr>
        <w:t xml:space="preserve"> </w:t>
      </w:r>
      <w:r w:rsidR="00226CAF" w:rsidRPr="005C0EF0">
        <w:rPr>
          <w:rFonts w:ascii="Century Gothic" w:hAnsi="Century Gothic"/>
          <w:sz w:val="20"/>
          <w:szCs w:val="20"/>
          <w:lang w:val="en-GB"/>
        </w:rPr>
        <w:t>By entering into the Competition, the Participant explicitly accepts that the winning of the prize(s) may be subject to the levy of income taxes, for which the Participant is solely and fully responsible. Multiple and cumulative participations by each Participant is possible.</w:t>
      </w:r>
      <w:r w:rsidR="00A52CCA" w:rsidRPr="005C0EF0">
        <w:rPr>
          <w:rFonts w:ascii="Century Gothic" w:hAnsi="Century Gothic"/>
          <w:sz w:val="20"/>
          <w:szCs w:val="20"/>
          <w:lang w:val="en-GB"/>
        </w:rPr>
        <w:t xml:space="preserve"> </w:t>
      </w:r>
      <w:r w:rsidR="00226CAF" w:rsidRPr="00192AE6">
        <w:rPr>
          <w:rFonts w:ascii="Century Gothic" w:hAnsi="Century Gothic"/>
          <w:sz w:val="20"/>
          <w:szCs w:val="20"/>
          <w:lang w:val="en-GB"/>
        </w:rPr>
        <w:t xml:space="preserve">Prizes cannot be exchanged against cash or any other benefits in kind. </w:t>
      </w:r>
    </w:p>
    <w:p w14:paraId="199E355C" w14:textId="6571BF65" w:rsidR="00E8406B" w:rsidRPr="005C0EF0" w:rsidRDefault="00E8406B" w:rsidP="003F388F">
      <w:pPr>
        <w:pStyle w:val="Lijstalinea"/>
        <w:spacing w:line="276" w:lineRule="auto"/>
        <w:ind w:left="284"/>
        <w:contextualSpacing/>
        <w:jc w:val="both"/>
        <w:rPr>
          <w:rFonts w:ascii="Century Gothic" w:hAnsi="Century Gothic"/>
          <w:sz w:val="20"/>
          <w:szCs w:val="20"/>
          <w:lang w:val="en-GB"/>
        </w:rPr>
      </w:pPr>
    </w:p>
    <w:p w14:paraId="57C86FA4" w14:textId="2BE70AE0" w:rsidR="00E8406B" w:rsidRPr="00B0496D" w:rsidRDefault="00E8406B" w:rsidP="003F388F">
      <w:pPr>
        <w:pStyle w:val="Lijstalinea"/>
        <w:spacing w:line="276" w:lineRule="auto"/>
        <w:ind w:left="284"/>
        <w:contextualSpacing/>
        <w:jc w:val="both"/>
        <w:rPr>
          <w:rFonts w:ascii="Century Gothic" w:hAnsi="Century Gothic"/>
          <w:sz w:val="20"/>
          <w:szCs w:val="20"/>
          <w:lang w:val="en-GB"/>
        </w:rPr>
      </w:pPr>
      <w:r w:rsidRPr="00B0496D">
        <w:rPr>
          <w:rFonts w:ascii="Century Gothic" w:hAnsi="Century Gothic"/>
          <w:sz w:val="20"/>
          <w:szCs w:val="20"/>
          <w:lang w:val="en-GB"/>
        </w:rPr>
        <w:t xml:space="preserve">In the event that not there are not sufficient </w:t>
      </w:r>
      <w:r w:rsidR="00582E1C">
        <w:rPr>
          <w:rFonts w:ascii="Century Gothic" w:hAnsi="Century Gothic"/>
          <w:sz w:val="20"/>
          <w:szCs w:val="20"/>
          <w:lang w:val="en-GB"/>
        </w:rPr>
        <w:t>receipts</w:t>
      </w:r>
      <w:r w:rsidR="00582E1C" w:rsidRPr="00B0496D">
        <w:rPr>
          <w:rFonts w:ascii="Century Gothic" w:hAnsi="Century Gothic"/>
          <w:sz w:val="20"/>
          <w:szCs w:val="20"/>
          <w:lang w:val="en-GB"/>
        </w:rPr>
        <w:t xml:space="preserve"> </w:t>
      </w:r>
      <w:r w:rsidRPr="00B0496D">
        <w:rPr>
          <w:rFonts w:ascii="Century Gothic" w:hAnsi="Century Gothic"/>
          <w:sz w:val="20"/>
          <w:szCs w:val="20"/>
          <w:lang w:val="en-GB"/>
        </w:rPr>
        <w:t xml:space="preserve">entered </w:t>
      </w:r>
      <w:r w:rsidR="00F84024" w:rsidRPr="00B0496D">
        <w:rPr>
          <w:rFonts w:ascii="Century Gothic" w:hAnsi="Century Gothic"/>
          <w:sz w:val="20"/>
          <w:szCs w:val="20"/>
          <w:lang w:val="en-GB"/>
        </w:rPr>
        <w:t>corresponding to</w:t>
      </w:r>
      <w:r w:rsidRPr="00B0496D">
        <w:rPr>
          <w:rFonts w:ascii="Century Gothic" w:hAnsi="Century Gothic"/>
          <w:sz w:val="20"/>
          <w:szCs w:val="20"/>
          <w:lang w:val="en-GB"/>
        </w:rPr>
        <w:t xml:space="preserve"> </w:t>
      </w:r>
      <w:r w:rsidR="00F84024" w:rsidRPr="00B0496D">
        <w:rPr>
          <w:rFonts w:ascii="Century Gothic" w:hAnsi="Century Gothic"/>
          <w:sz w:val="20"/>
          <w:szCs w:val="20"/>
          <w:lang w:val="en-GB"/>
        </w:rPr>
        <w:t>the to be won prizes in the Competition</w:t>
      </w:r>
      <w:r w:rsidRPr="00B0496D">
        <w:rPr>
          <w:rFonts w:ascii="Century Gothic" w:hAnsi="Century Gothic"/>
          <w:sz w:val="20"/>
          <w:szCs w:val="20"/>
          <w:lang w:val="en-GB"/>
        </w:rPr>
        <w:t xml:space="preserve">, then the remaining prize(s) shall be donated to the charity of </w:t>
      </w:r>
      <w:proofErr w:type="spellStart"/>
      <w:r w:rsidR="003F388F">
        <w:rPr>
          <w:rFonts w:ascii="Century Gothic" w:hAnsi="Century Gothic"/>
          <w:sz w:val="20"/>
          <w:szCs w:val="20"/>
          <w:lang w:val="en-GB"/>
        </w:rPr>
        <w:t>Cliniclowns</w:t>
      </w:r>
      <w:proofErr w:type="spellEnd"/>
      <w:r w:rsidR="003F388F">
        <w:rPr>
          <w:rFonts w:ascii="Century Gothic" w:hAnsi="Century Gothic"/>
          <w:sz w:val="20"/>
          <w:szCs w:val="20"/>
          <w:lang w:val="en-GB"/>
        </w:rPr>
        <w:t xml:space="preserve"> Belgium NPO. </w:t>
      </w:r>
    </w:p>
    <w:p w14:paraId="54FD07DE" w14:textId="77777777" w:rsidR="00226CAF" w:rsidRPr="005C0EF0" w:rsidRDefault="00226CAF" w:rsidP="003F388F">
      <w:pPr>
        <w:spacing w:line="276" w:lineRule="auto"/>
        <w:ind w:left="142"/>
        <w:jc w:val="both"/>
        <w:rPr>
          <w:rFonts w:ascii="Century Gothic" w:hAnsi="Century Gothic"/>
          <w:sz w:val="20"/>
          <w:szCs w:val="20"/>
          <w:lang w:val="en-GB"/>
        </w:rPr>
      </w:pPr>
    </w:p>
    <w:p w14:paraId="1501B3E5" w14:textId="2AD5849E" w:rsidR="00226CAF" w:rsidRPr="0021040C" w:rsidRDefault="00226CAF" w:rsidP="0021040C">
      <w:pPr>
        <w:pStyle w:val="Lijstalinea"/>
        <w:spacing w:line="276" w:lineRule="auto"/>
        <w:ind w:left="284"/>
        <w:contextualSpacing/>
        <w:jc w:val="both"/>
        <w:rPr>
          <w:rFonts w:ascii="Century Gothic" w:hAnsi="Century Gothic"/>
          <w:sz w:val="20"/>
          <w:lang w:val="en-GB"/>
        </w:rPr>
      </w:pPr>
      <w:r w:rsidRPr="005C0EF0">
        <w:rPr>
          <w:rFonts w:ascii="Century Gothic" w:hAnsi="Century Gothic"/>
          <w:sz w:val="20"/>
          <w:lang w:val="en-GB"/>
        </w:rPr>
        <w:t xml:space="preserve">In the </w:t>
      </w:r>
      <w:r w:rsidR="00B0496D">
        <w:rPr>
          <w:rFonts w:ascii="Century Gothic" w:hAnsi="Century Gothic"/>
          <w:sz w:val="20"/>
          <w:lang w:val="en-GB"/>
        </w:rPr>
        <w:t>event</w:t>
      </w:r>
      <w:r w:rsidR="00B0496D" w:rsidRPr="005C0EF0">
        <w:rPr>
          <w:rFonts w:ascii="Century Gothic" w:hAnsi="Century Gothic"/>
          <w:sz w:val="20"/>
          <w:lang w:val="en-GB"/>
        </w:rPr>
        <w:t xml:space="preserve"> </w:t>
      </w:r>
      <w:r w:rsidRPr="005C0EF0">
        <w:rPr>
          <w:rFonts w:ascii="Century Gothic" w:hAnsi="Century Gothic"/>
          <w:sz w:val="20"/>
          <w:lang w:val="en-GB"/>
        </w:rPr>
        <w:t>that any Participant unlawfully conceals any relevant information in reference to the Competition, commits fraud, acts unlawfully vis-à-vis GKE or any (of its) third part(y)(</w:t>
      </w:r>
      <w:proofErr w:type="spellStart"/>
      <w:r w:rsidRPr="005C0EF0">
        <w:rPr>
          <w:rFonts w:ascii="Century Gothic" w:hAnsi="Century Gothic"/>
          <w:sz w:val="20"/>
          <w:lang w:val="en-GB"/>
        </w:rPr>
        <w:t>ies</w:t>
      </w:r>
      <w:proofErr w:type="spellEnd"/>
      <w:r w:rsidRPr="005C0EF0">
        <w:rPr>
          <w:rFonts w:ascii="Century Gothic" w:hAnsi="Century Gothic"/>
          <w:sz w:val="20"/>
          <w:lang w:val="en-GB"/>
        </w:rPr>
        <w:t xml:space="preserve">), or violates the Terms and Conditions in any way whatsoever (or tries to do so), then GKE explicitly reserves the right to exclude the Participant(s) in question from entering this and/or other (future) GKE contests. If the excluded Participant has won one (or more) prize(s) in the Competition, then this (these) prize(s) can be subsequently withdrawn by GKE. </w:t>
      </w:r>
      <w:r w:rsidRPr="00192AE6">
        <w:rPr>
          <w:rFonts w:ascii="Century Gothic" w:hAnsi="Century Gothic"/>
          <w:sz w:val="20"/>
          <w:lang w:val="en-GB"/>
        </w:rPr>
        <w:t>Entitlement to the prize(s) shall be forfeited if the prize cannot be submitted within six weeks of the first notification of the prize for reasons attributable to the winner, in which case a substitute winner shall be determined through another drawing following the same rules as above.</w:t>
      </w:r>
    </w:p>
    <w:p w14:paraId="5250C1A6" w14:textId="21254F9B" w:rsidR="000D7208" w:rsidRPr="0021040C" w:rsidRDefault="000D7208" w:rsidP="0021040C">
      <w:pPr>
        <w:pStyle w:val="Kop1"/>
      </w:pPr>
      <w:bookmarkStart w:id="7" w:name="_Toc19720471"/>
      <w:r w:rsidRPr="00192AE6">
        <w:t xml:space="preserve">Data </w:t>
      </w:r>
      <w:proofErr w:type="spellStart"/>
      <w:r w:rsidRPr="00192AE6">
        <w:t>protection</w:t>
      </w:r>
      <w:bookmarkEnd w:id="7"/>
      <w:proofErr w:type="spellEnd"/>
    </w:p>
    <w:p w14:paraId="3C34763F" w14:textId="77777777" w:rsidR="000D7208" w:rsidRPr="00E349E5" w:rsidRDefault="000D7208" w:rsidP="003F388F">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 xml:space="preserve">By entering into the Competition, the Participant explicitly accepts that GKE collects, processes and uses the personal data of a Participant (name, address and e-mail address) provided by this Participant at the registration of their participation in the Competition in accordance with the applicable law to carry out the organisation of the Competition, in particular for the purpose of notifying the winning Participants and the winner of the European drawing, publishing their names and countries of residence in their capacity of winning Participants and to prevent any fraud. GKE stores the Participants' personal data for as long as the Competition lasts. </w:t>
      </w:r>
    </w:p>
    <w:p w14:paraId="43A92D72" w14:textId="77777777" w:rsidR="000D7208" w:rsidRPr="00E349E5" w:rsidRDefault="000D7208" w:rsidP="003F388F">
      <w:pPr>
        <w:spacing w:line="276" w:lineRule="auto"/>
        <w:ind w:left="218"/>
        <w:jc w:val="both"/>
        <w:rPr>
          <w:rFonts w:ascii="Century Gothic" w:hAnsi="Century Gothic"/>
          <w:sz w:val="20"/>
          <w:szCs w:val="20"/>
          <w:lang w:val="en-GB"/>
        </w:rPr>
      </w:pPr>
    </w:p>
    <w:p w14:paraId="4C415118" w14:textId="77777777" w:rsidR="000D7208" w:rsidRPr="00E349E5" w:rsidRDefault="000D7208" w:rsidP="003F388F">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 xml:space="preserve">At </w:t>
      </w:r>
      <w:r>
        <w:rPr>
          <w:rFonts w:ascii="Century Gothic" w:hAnsi="Century Gothic"/>
          <w:sz w:val="20"/>
          <w:szCs w:val="20"/>
          <w:lang w:val="en-GB"/>
        </w:rPr>
        <w:t>consent</w:t>
      </w:r>
      <w:r w:rsidRPr="00E349E5">
        <w:rPr>
          <w:rFonts w:ascii="Century Gothic" w:hAnsi="Century Gothic"/>
          <w:sz w:val="20"/>
          <w:szCs w:val="20"/>
          <w:lang w:val="en-GB"/>
        </w:rPr>
        <w:t xml:space="preserve"> of the Participant, the personal data</w:t>
      </w:r>
      <w:r>
        <w:rPr>
          <w:rFonts w:ascii="Century Gothic" w:hAnsi="Century Gothic"/>
          <w:sz w:val="20"/>
          <w:szCs w:val="20"/>
          <w:lang w:val="en-GB"/>
        </w:rPr>
        <w:t xml:space="preserve"> (being name, surname, address and email-address)</w:t>
      </w:r>
      <w:r w:rsidRPr="00E349E5">
        <w:rPr>
          <w:rFonts w:ascii="Century Gothic" w:hAnsi="Century Gothic"/>
          <w:sz w:val="20"/>
          <w:szCs w:val="20"/>
          <w:lang w:val="en-GB"/>
        </w:rPr>
        <w:t xml:space="preserve">, which are entered during the registration of the Participant’s </w:t>
      </w:r>
      <w:r w:rsidRPr="00E349E5">
        <w:rPr>
          <w:rFonts w:ascii="Century Gothic" w:hAnsi="Century Gothic"/>
          <w:sz w:val="20"/>
          <w:szCs w:val="20"/>
          <w:lang w:val="en-GB"/>
        </w:rPr>
        <w:lastRenderedPageBreak/>
        <w:t>participation in the Competition or which GKE receives in any other way in reference of the Competition, will be further stored in the database of GKE after the expiration of the Term and possibly linked to the social media-account of the Participant (for example, Facebook®). These personal data can be used by GKE for making coordinated offers</w:t>
      </w:r>
      <w:r>
        <w:rPr>
          <w:rFonts w:ascii="Century Gothic" w:hAnsi="Century Gothic"/>
          <w:sz w:val="20"/>
          <w:szCs w:val="20"/>
          <w:lang w:val="en-GB"/>
        </w:rPr>
        <w:t xml:space="preserve"> to the Participant</w:t>
      </w:r>
      <w:r w:rsidRPr="00E349E5">
        <w:rPr>
          <w:rFonts w:ascii="Century Gothic" w:hAnsi="Century Gothic"/>
          <w:sz w:val="20"/>
          <w:szCs w:val="20"/>
          <w:lang w:val="en-GB"/>
        </w:rPr>
        <w:t xml:space="preserve"> or for displaying </w:t>
      </w:r>
      <w:r>
        <w:rPr>
          <w:rFonts w:ascii="Century Gothic" w:hAnsi="Century Gothic"/>
          <w:sz w:val="20"/>
          <w:szCs w:val="20"/>
          <w:lang w:val="en-GB"/>
        </w:rPr>
        <w:t xml:space="preserve">the Participant </w:t>
      </w:r>
      <w:r w:rsidRPr="00E349E5">
        <w:rPr>
          <w:rFonts w:ascii="Century Gothic" w:hAnsi="Century Gothic"/>
          <w:sz w:val="20"/>
          <w:szCs w:val="20"/>
          <w:lang w:val="en-GB"/>
        </w:rPr>
        <w:t xml:space="preserve">coordinated communications on social media (for example, Facebook®) or display advertising. When </w:t>
      </w:r>
      <w:r>
        <w:rPr>
          <w:rFonts w:ascii="Century Gothic" w:hAnsi="Century Gothic"/>
          <w:sz w:val="20"/>
          <w:szCs w:val="20"/>
          <w:lang w:val="en-GB"/>
        </w:rPr>
        <w:t>consent</w:t>
      </w:r>
      <w:r w:rsidRPr="00E349E5">
        <w:rPr>
          <w:rFonts w:ascii="Century Gothic" w:hAnsi="Century Gothic"/>
          <w:sz w:val="20"/>
          <w:szCs w:val="20"/>
          <w:lang w:val="en-GB"/>
        </w:rPr>
        <w:t xml:space="preserve"> has been granted for sending the Participant </w:t>
      </w:r>
      <w:r>
        <w:rPr>
          <w:rFonts w:ascii="Century Gothic" w:hAnsi="Century Gothic"/>
          <w:sz w:val="20"/>
          <w:szCs w:val="20"/>
          <w:lang w:val="en-GB"/>
        </w:rPr>
        <w:t xml:space="preserve">GKE’s </w:t>
      </w:r>
      <w:r w:rsidRPr="00E349E5">
        <w:rPr>
          <w:rFonts w:ascii="Century Gothic" w:hAnsi="Century Gothic"/>
          <w:sz w:val="20"/>
          <w:szCs w:val="20"/>
          <w:lang w:val="en-GB"/>
        </w:rPr>
        <w:t>brochures, then these abovementioned personal data can be processed to adjust the brochure</w:t>
      </w:r>
      <w:r>
        <w:rPr>
          <w:rFonts w:ascii="Century Gothic" w:hAnsi="Century Gothic"/>
          <w:sz w:val="20"/>
          <w:szCs w:val="20"/>
          <w:lang w:val="en-GB"/>
        </w:rPr>
        <w:t>s</w:t>
      </w:r>
      <w:r w:rsidRPr="00E349E5">
        <w:rPr>
          <w:rFonts w:ascii="Century Gothic" w:hAnsi="Century Gothic"/>
          <w:sz w:val="20"/>
          <w:szCs w:val="20"/>
          <w:lang w:val="en-GB"/>
        </w:rPr>
        <w:t xml:space="preserve"> to the interests of the Participant and to display interesting offers for this Participant. </w:t>
      </w:r>
    </w:p>
    <w:p w14:paraId="00D0E807" w14:textId="77777777" w:rsidR="000D7208" w:rsidRPr="00E349E5" w:rsidRDefault="000D7208" w:rsidP="003F388F">
      <w:pPr>
        <w:spacing w:line="276" w:lineRule="auto"/>
        <w:jc w:val="both"/>
        <w:rPr>
          <w:rFonts w:ascii="Century Gothic" w:hAnsi="Century Gothic"/>
          <w:sz w:val="20"/>
          <w:szCs w:val="20"/>
          <w:lang w:val="en-GB"/>
        </w:rPr>
      </w:pPr>
      <w:r w:rsidRPr="00E349E5">
        <w:rPr>
          <w:rFonts w:ascii="Century Gothic" w:hAnsi="Century Gothic"/>
          <w:sz w:val="20"/>
          <w:szCs w:val="20"/>
          <w:lang w:val="en-GB"/>
        </w:rPr>
        <w:t xml:space="preserve"> </w:t>
      </w:r>
    </w:p>
    <w:p w14:paraId="1358547A" w14:textId="3756D89E" w:rsidR="000D7208" w:rsidRDefault="000D7208" w:rsidP="0021040C">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Personal data of Participants processed by GKE can be inspected, corrected, deleted by GKE at any time and/or the use of this personal data can be objected to at any time by the Participant to whom the personal data belongs. To object against the use of his/her personal data, the Participant has to send a notification hereof to the following e-mail address: info@</w:t>
      </w:r>
      <w:r w:rsidR="003F388F">
        <w:rPr>
          <w:rFonts w:ascii="Century Gothic" w:hAnsi="Century Gothic"/>
          <w:sz w:val="20"/>
          <w:szCs w:val="20"/>
          <w:lang w:val="en-GB"/>
        </w:rPr>
        <w:t>kanziapple</w:t>
      </w:r>
      <w:r w:rsidRPr="00E349E5">
        <w:rPr>
          <w:rFonts w:ascii="Century Gothic" w:hAnsi="Century Gothic"/>
          <w:sz w:val="20"/>
          <w:szCs w:val="20"/>
          <w:lang w:val="en-GB"/>
        </w:rPr>
        <w:t>.com. The revocation of the Participants’ permission has the consequence that (i) the personal data will be deleted immediately and that (ii) the Participant can no longer participate in the Competition. The personal data will not be transferred to, nor stored, nor processed outside the EU. The personal data controller is GKE. GKE shall comply with the Organic Law 3/2018, of 5 December on the Personal Data Protection and the European General Data Protection Regulation (2016/679) in the processing of personal data collected in the Competition, especially in regard of the attention of the exercise of the rights of information, access, rectification, portability, erasure and restriction of personal data of the Participants.</w:t>
      </w:r>
    </w:p>
    <w:p w14:paraId="37E14877" w14:textId="7512204E" w:rsidR="000D7208" w:rsidRPr="0021040C" w:rsidRDefault="000D7208" w:rsidP="0021040C">
      <w:pPr>
        <w:pStyle w:val="Kop1"/>
      </w:pPr>
      <w:r w:rsidRPr="00134407">
        <w:rPr>
          <w:lang w:val="en-US"/>
        </w:rPr>
        <w:t xml:space="preserve"> </w:t>
      </w:r>
      <w:bookmarkStart w:id="8" w:name="_Toc19720472"/>
      <w:proofErr w:type="spellStart"/>
      <w:r w:rsidRPr="00192AE6">
        <w:t>Liability</w:t>
      </w:r>
      <w:bookmarkEnd w:id="8"/>
      <w:proofErr w:type="spellEnd"/>
      <w:r w:rsidRPr="00192AE6">
        <w:t xml:space="preserve"> </w:t>
      </w:r>
    </w:p>
    <w:p w14:paraId="5F5FDB3E" w14:textId="646A5C6A" w:rsidR="00134407" w:rsidRDefault="000D7208" w:rsidP="00134407">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GKE does not accept any liability for any loss (direct or indirect) which the Participant in the Competition may suffer as a result of his/her participation in the Competition or which results from or is otherwise related to the Competition, such as (non-exhaustively and for the purpose of example only): any damage as a result of failures in its network, computer hardware or software of any nature whatsoever which may result in the loss of the Participant’s entry or delays, the loss resulting from, or otherwise related to the changing or termination of the Competition, for any faults and/or shortcomings in the prize as a result of  any damage(s) caused during its shipment (e.g. delay, strike, damage or loss), any additional expenses the winning Participant may or should make in relation to the participation in the Competition and/or the acceptance and use of the prizes, etc., except for any (direct or indirect) damage due to a directly attributable culpable fault by GKE.</w:t>
      </w:r>
      <w:r>
        <w:rPr>
          <w:rFonts w:ascii="Century Gothic" w:hAnsi="Century Gothic"/>
          <w:sz w:val="20"/>
          <w:szCs w:val="20"/>
          <w:lang w:val="en-GB"/>
        </w:rPr>
        <w:t xml:space="preserve"> </w:t>
      </w:r>
      <w:r w:rsidRPr="00E349E5">
        <w:rPr>
          <w:rFonts w:ascii="Century Gothic" w:hAnsi="Century Gothic"/>
          <w:sz w:val="20"/>
          <w:szCs w:val="20"/>
          <w:lang w:val="en-GB"/>
        </w:rPr>
        <w:t>Kanzi® is a registered and deposited trademark. Nothing pertaining to the content of the Competition and/or publication may be reproduced or published without the explicit written authorisation from GKE.</w:t>
      </w:r>
    </w:p>
    <w:p w14:paraId="32ED07A6" w14:textId="4664F266" w:rsidR="00134407" w:rsidRDefault="00134407" w:rsidP="00134407">
      <w:pPr>
        <w:spacing w:line="276" w:lineRule="auto"/>
        <w:jc w:val="both"/>
        <w:rPr>
          <w:rFonts w:ascii="Century Gothic" w:hAnsi="Century Gothic"/>
          <w:sz w:val="20"/>
          <w:szCs w:val="20"/>
          <w:lang w:val="en-GB"/>
        </w:rPr>
      </w:pPr>
    </w:p>
    <w:p w14:paraId="29B41297" w14:textId="282B338F" w:rsidR="00134407" w:rsidRDefault="00134407" w:rsidP="00134407">
      <w:pPr>
        <w:spacing w:line="276" w:lineRule="auto"/>
        <w:jc w:val="both"/>
        <w:rPr>
          <w:rFonts w:ascii="Century Gothic" w:hAnsi="Century Gothic"/>
          <w:sz w:val="20"/>
          <w:szCs w:val="20"/>
          <w:lang w:val="en-GB"/>
        </w:rPr>
      </w:pPr>
    </w:p>
    <w:p w14:paraId="1C65C892" w14:textId="447814B7" w:rsidR="00134407" w:rsidRDefault="00134407" w:rsidP="00134407">
      <w:pPr>
        <w:spacing w:line="276" w:lineRule="auto"/>
        <w:jc w:val="both"/>
        <w:rPr>
          <w:rFonts w:ascii="Century Gothic" w:hAnsi="Century Gothic"/>
          <w:sz w:val="20"/>
          <w:szCs w:val="20"/>
          <w:lang w:val="en-GB"/>
        </w:rPr>
      </w:pPr>
    </w:p>
    <w:p w14:paraId="4DBF93FC" w14:textId="77777777" w:rsidR="00134407" w:rsidRDefault="00134407" w:rsidP="00134407">
      <w:pPr>
        <w:spacing w:line="276" w:lineRule="auto"/>
        <w:jc w:val="both"/>
        <w:rPr>
          <w:rFonts w:ascii="Century Gothic" w:hAnsi="Century Gothic"/>
          <w:sz w:val="20"/>
          <w:szCs w:val="20"/>
          <w:lang w:val="en-GB"/>
        </w:rPr>
      </w:pPr>
    </w:p>
    <w:p w14:paraId="387C8157" w14:textId="70D11ED3" w:rsidR="000D7208" w:rsidRPr="0021040C" w:rsidRDefault="002F11F0" w:rsidP="0021040C">
      <w:pPr>
        <w:pStyle w:val="Kop1"/>
      </w:pPr>
      <w:bookmarkStart w:id="9" w:name="_Toc19720473"/>
      <w:proofErr w:type="spellStart"/>
      <w:r w:rsidRPr="00192AE6">
        <w:lastRenderedPageBreak/>
        <w:t>Cor</w:t>
      </w:r>
      <w:r w:rsidR="0021040C">
        <w:t>r</w:t>
      </w:r>
      <w:r w:rsidRPr="00192AE6">
        <w:t>espondence</w:t>
      </w:r>
      <w:proofErr w:type="spellEnd"/>
      <w:r w:rsidRPr="00192AE6">
        <w:t xml:space="preserve"> </w:t>
      </w:r>
      <w:proofErr w:type="spellStart"/>
      <w:r w:rsidRPr="00192AE6">
        <w:t>and</w:t>
      </w:r>
      <w:proofErr w:type="spellEnd"/>
      <w:r w:rsidRPr="00192AE6">
        <w:t xml:space="preserve"> </w:t>
      </w:r>
      <w:proofErr w:type="spellStart"/>
      <w:r w:rsidRPr="00192AE6">
        <w:t>complaints</w:t>
      </w:r>
      <w:bookmarkEnd w:id="9"/>
      <w:proofErr w:type="spellEnd"/>
    </w:p>
    <w:p w14:paraId="1B7ABB34" w14:textId="77777777" w:rsidR="000D7208" w:rsidRPr="00E349E5" w:rsidRDefault="000D7208" w:rsidP="003F388F">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No correspondence (letters, mails and/or telephone calls) will be entered into about the Terms and Conditions, the organisation and/or result of the Competition, the prizes or the method of distribution of the prizes (with exception to paragraph 11 of the Terms and Conditions). All additional announcements and/or publications and/or direct mailing in relation to the Competition will be considered valid items of the rules. With regard to the Terms and Conditions and the applicable law of the Competition, all decisions of GKE in reference to the Competition are final, binding and non-appealable.</w:t>
      </w:r>
    </w:p>
    <w:p w14:paraId="4E6C7023" w14:textId="77777777" w:rsidR="000D7208" w:rsidRPr="00E349E5" w:rsidRDefault="000D7208" w:rsidP="003F388F">
      <w:pPr>
        <w:jc w:val="both"/>
        <w:rPr>
          <w:rFonts w:ascii="Century Gothic" w:hAnsi="Century Gothic"/>
          <w:sz w:val="20"/>
          <w:szCs w:val="20"/>
          <w:lang w:val="en-GB"/>
        </w:rPr>
      </w:pPr>
    </w:p>
    <w:p w14:paraId="60E133DB" w14:textId="3BAF5A48" w:rsidR="0021040C" w:rsidRDefault="000D7208" w:rsidP="0021040C">
      <w:pPr>
        <w:spacing w:line="276" w:lineRule="auto"/>
        <w:ind w:left="218"/>
        <w:jc w:val="both"/>
        <w:rPr>
          <w:rFonts w:ascii="Century Gothic" w:hAnsi="Century Gothic"/>
          <w:sz w:val="20"/>
          <w:szCs w:val="20"/>
          <w:lang w:val="en-GB"/>
        </w:rPr>
      </w:pPr>
      <w:r w:rsidRPr="00E349E5">
        <w:rPr>
          <w:rFonts w:ascii="Century Gothic" w:hAnsi="Century Gothic"/>
          <w:sz w:val="20"/>
          <w:szCs w:val="20"/>
          <w:lang w:val="en-GB"/>
        </w:rPr>
        <w:t xml:space="preserve">In the event of any argument in reference to the course of the Competition and/or the awarding of the prizes, all complaints hereto have to be conveyed upon GKE in writing at </w:t>
      </w:r>
      <w:hyperlink r:id="rId12" w:history="1">
        <w:r w:rsidR="003F388F" w:rsidRPr="00247B57">
          <w:rPr>
            <w:rStyle w:val="Hyperlink"/>
            <w:rFonts w:ascii="Century Gothic" w:hAnsi="Century Gothic"/>
            <w:sz w:val="20"/>
            <w:szCs w:val="20"/>
            <w:lang w:val="en-GB"/>
          </w:rPr>
          <w:t>info@kanziapple.com</w:t>
        </w:r>
      </w:hyperlink>
      <w:r w:rsidRPr="00E349E5">
        <w:rPr>
          <w:rFonts w:ascii="Century Gothic" w:hAnsi="Century Gothic"/>
          <w:sz w:val="20"/>
          <w:szCs w:val="20"/>
          <w:lang w:val="en-GB"/>
        </w:rPr>
        <w:t>. In case the complaint is conveyed by a winning Participant, then this complaint has to be submitted to GKE within five working days after having received the notification by GKE of the winning of the prize(s). The independent and impartial jury will deliberate about said complaint, make a decision hereon and communicate this decision within five working days in writing after said decision was taken by said jury.</w:t>
      </w:r>
    </w:p>
    <w:p w14:paraId="2255D413" w14:textId="0EFB2CC8" w:rsidR="002F11F0" w:rsidRPr="0021040C" w:rsidRDefault="002F11F0" w:rsidP="0021040C">
      <w:pPr>
        <w:pStyle w:val="Kop1"/>
      </w:pPr>
      <w:bookmarkStart w:id="10" w:name="_Toc19720474"/>
      <w:proofErr w:type="spellStart"/>
      <w:r w:rsidRPr="00192AE6">
        <w:t>Applicable</w:t>
      </w:r>
      <w:proofErr w:type="spellEnd"/>
      <w:r w:rsidRPr="00192AE6">
        <w:t xml:space="preserve"> </w:t>
      </w:r>
      <w:proofErr w:type="spellStart"/>
      <w:r w:rsidRPr="00192AE6">
        <w:t>law</w:t>
      </w:r>
      <w:proofErr w:type="spellEnd"/>
      <w:r w:rsidRPr="00192AE6">
        <w:t xml:space="preserve"> – competent court</w:t>
      </w:r>
      <w:bookmarkEnd w:id="10"/>
    </w:p>
    <w:p w14:paraId="4F1F3FD2" w14:textId="0AFA82FF" w:rsidR="00226CAF" w:rsidRPr="005C0EF0" w:rsidRDefault="00226CAF" w:rsidP="003F388F">
      <w:pPr>
        <w:spacing w:line="276" w:lineRule="auto"/>
        <w:ind w:left="218"/>
        <w:jc w:val="both"/>
        <w:rPr>
          <w:rFonts w:ascii="Century Gothic" w:hAnsi="Century Gothic"/>
          <w:sz w:val="20"/>
          <w:szCs w:val="20"/>
          <w:lang w:val="en-GB"/>
        </w:rPr>
      </w:pPr>
      <w:r w:rsidRPr="005C0EF0">
        <w:rPr>
          <w:rFonts w:ascii="Century Gothic" w:hAnsi="Century Gothic"/>
          <w:sz w:val="20"/>
          <w:szCs w:val="20"/>
          <w:lang w:val="en-GB"/>
        </w:rPr>
        <w:t xml:space="preserve">The Competition and the Terms and Conditions are governed by </w:t>
      </w:r>
      <w:r w:rsidR="00E8406B" w:rsidRPr="005C0EF0">
        <w:rPr>
          <w:rFonts w:ascii="Century Gothic" w:hAnsi="Century Gothic"/>
          <w:sz w:val="20"/>
          <w:szCs w:val="20"/>
          <w:lang w:val="en-GB"/>
        </w:rPr>
        <w:t>Italian</w:t>
      </w:r>
      <w:r w:rsidRPr="005C0EF0">
        <w:rPr>
          <w:rFonts w:ascii="Century Gothic" w:hAnsi="Century Gothic"/>
          <w:sz w:val="20"/>
          <w:szCs w:val="20"/>
          <w:lang w:val="en-GB"/>
        </w:rPr>
        <w:t xml:space="preserve"> law. In the case of any (legal) dispute or argument, only the courts of the district of </w:t>
      </w:r>
      <w:r w:rsidR="00E8406B" w:rsidRPr="005C0EF0">
        <w:rPr>
          <w:rFonts w:ascii="Century Gothic" w:hAnsi="Century Gothic"/>
          <w:sz w:val="20"/>
          <w:szCs w:val="20"/>
          <w:lang w:val="en-GB"/>
        </w:rPr>
        <w:t>Rome</w:t>
      </w:r>
      <w:r w:rsidRPr="005C0EF0">
        <w:rPr>
          <w:rFonts w:ascii="Century Gothic" w:hAnsi="Century Gothic"/>
          <w:sz w:val="20"/>
          <w:szCs w:val="20"/>
          <w:lang w:val="en-GB"/>
        </w:rPr>
        <w:t xml:space="preserve"> will be competent hereto. </w:t>
      </w:r>
    </w:p>
    <w:p w14:paraId="7CE049F4" w14:textId="77777777" w:rsidR="00226CAF" w:rsidRPr="005C0EF0" w:rsidRDefault="00226CAF" w:rsidP="003F388F">
      <w:pPr>
        <w:spacing w:line="276" w:lineRule="auto"/>
        <w:jc w:val="both"/>
        <w:rPr>
          <w:rFonts w:ascii="Century Gothic" w:hAnsi="Century Gothic"/>
          <w:sz w:val="20"/>
          <w:szCs w:val="20"/>
          <w:lang w:val="en-GB"/>
        </w:rPr>
      </w:pPr>
    </w:p>
    <w:bookmarkEnd w:id="0"/>
    <w:bookmarkEnd w:id="1"/>
    <w:p w14:paraId="438220B5" w14:textId="77777777" w:rsidR="00327855" w:rsidRPr="00192AE6" w:rsidRDefault="00327855" w:rsidP="003F388F">
      <w:pPr>
        <w:spacing w:line="300" w:lineRule="atLeast"/>
        <w:jc w:val="both"/>
        <w:rPr>
          <w:rFonts w:ascii="Century Gothic" w:hAnsi="Century Gothic"/>
          <w:lang w:val="en-GB"/>
        </w:rPr>
      </w:pPr>
    </w:p>
    <w:sectPr w:rsidR="00327855" w:rsidRPr="00192AE6" w:rsidSect="003D16F8">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A418A" w14:textId="77777777" w:rsidR="00557716" w:rsidRDefault="00557716" w:rsidP="00EA4181">
      <w:r>
        <w:separator/>
      </w:r>
    </w:p>
  </w:endnote>
  <w:endnote w:type="continuationSeparator" w:id="0">
    <w:p w14:paraId="648CCFAA" w14:textId="77777777" w:rsidR="00557716" w:rsidRDefault="00557716" w:rsidP="00EA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069614"/>
      <w:docPartObj>
        <w:docPartGallery w:val="Page Numbers (Bottom of Page)"/>
        <w:docPartUnique/>
      </w:docPartObj>
    </w:sdtPr>
    <w:sdtEndPr>
      <w:rPr>
        <w:rFonts w:ascii="Century Gothic" w:hAnsi="Century Gothic"/>
        <w:sz w:val="20"/>
      </w:rPr>
    </w:sdtEndPr>
    <w:sdtContent>
      <w:p w14:paraId="617399D3" w14:textId="19C64A4E" w:rsidR="00DA5D4B" w:rsidRPr="00192AE6" w:rsidRDefault="00DA5D4B">
        <w:pPr>
          <w:pStyle w:val="Voettekst"/>
          <w:jc w:val="center"/>
          <w:rPr>
            <w:rFonts w:ascii="Century Gothic" w:hAnsi="Century Gothic"/>
            <w:sz w:val="20"/>
          </w:rPr>
        </w:pPr>
        <w:r w:rsidRPr="00192AE6">
          <w:rPr>
            <w:rFonts w:ascii="Century Gothic" w:hAnsi="Century Gothic"/>
            <w:sz w:val="20"/>
          </w:rPr>
          <w:fldChar w:fldCharType="begin"/>
        </w:r>
        <w:r w:rsidRPr="00192AE6">
          <w:rPr>
            <w:rFonts w:ascii="Century Gothic" w:hAnsi="Century Gothic"/>
            <w:sz w:val="20"/>
          </w:rPr>
          <w:instrText>PAGE   \* MERGEFORMAT</w:instrText>
        </w:r>
        <w:r w:rsidRPr="00192AE6">
          <w:rPr>
            <w:rFonts w:ascii="Century Gothic" w:hAnsi="Century Gothic"/>
            <w:sz w:val="20"/>
          </w:rPr>
          <w:fldChar w:fldCharType="separate"/>
        </w:r>
        <w:r w:rsidRPr="00192AE6">
          <w:rPr>
            <w:rFonts w:ascii="Century Gothic" w:hAnsi="Century Gothic"/>
            <w:sz w:val="20"/>
          </w:rPr>
          <w:t>2</w:t>
        </w:r>
        <w:r w:rsidRPr="00192AE6">
          <w:rPr>
            <w:rFonts w:ascii="Century Gothic" w:hAnsi="Century Gothic"/>
            <w:sz w:val="20"/>
          </w:rPr>
          <w:fldChar w:fldCharType="end"/>
        </w:r>
      </w:p>
    </w:sdtContent>
  </w:sdt>
  <w:p w14:paraId="3E14DC29" w14:textId="77777777" w:rsidR="00E1557B" w:rsidRDefault="001E74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3233E" w14:textId="77777777" w:rsidR="00557716" w:rsidRDefault="00557716" w:rsidP="00EA4181">
      <w:r>
        <w:separator/>
      </w:r>
    </w:p>
  </w:footnote>
  <w:footnote w:type="continuationSeparator" w:id="0">
    <w:p w14:paraId="291C6E93" w14:textId="77777777" w:rsidR="00557716" w:rsidRDefault="00557716" w:rsidP="00EA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96441AC"/>
    <w:lvl w:ilvl="0">
      <w:start w:val="1"/>
      <w:numFmt w:val="decimal"/>
      <w:lvlText w:val="%1."/>
      <w:legacy w:legacy="1" w:legacySpace="0" w:legacyIndent="340"/>
      <w:lvlJc w:val="left"/>
      <w:pPr>
        <w:ind w:left="340" w:hanging="3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egacy w:legacy="1" w:legacySpace="0" w:legacyIndent="340"/>
      <w:lvlJc w:val="left"/>
      <w:pPr>
        <w:ind w:left="680" w:hanging="340"/>
      </w:pPr>
      <w:rPr>
        <w:rFonts w:ascii="Courier" w:hAnsi="Courier" w:hint="default"/>
      </w:rPr>
    </w:lvl>
    <w:lvl w:ilvl="2">
      <w:start w:val="1"/>
      <w:numFmt w:val="lowerLetter"/>
      <w:lvlText w:val="%3."/>
      <w:legacy w:legacy="1" w:legacySpace="0" w:legacyIndent="340"/>
      <w:lvlJc w:val="left"/>
      <w:pPr>
        <w:ind w:left="340" w:hanging="340"/>
      </w:pPr>
      <w:rPr>
        <w:rFonts w:ascii="Courier" w:hAnsi="Courier" w:hint="default"/>
      </w:rPr>
    </w:lvl>
    <w:lvl w:ilvl="3">
      <w:start w:val="1"/>
      <w:numFmt w:val="lowerRoman"/>
      <w:lvlText w:val="%4."/>
      <w:legacy w:legacy="1" w:legacySpace="0" w:legacyIndent="340"/>
      <w:lvlJc w:val="left"/>
      <w:pPr>
        <w:ind w:left="1360" w:hanging="340"/>
      </w:pPr>
      <w:rPr>
        <w:rFonts w:ascii="Courier" w:hAnsi="Courier" w:hint="default"/>
      </w:rPr>
    </w:lvl>
    <w:lvl w:ilvl="4">
      <w:start w:val="1"/>
      <w:numFmt w:val="decimal"/>
      <w:lvlText w:val="(%5)"/>
      <w:legacy w:legacy="1" w:legacySpace="0" w:legacyIndent="340"/>
      <w:lvlJc w:val="left"/>
      <w:pPr>
        <w:ind w:left="1700" w:hanging="340"/>
      </w:pPr>
      <w:rPr>
        <w:rFonts w:ascii="Courier" w:hAnsi="Courier" w:hint="default"/>
      </w:rPr>
    </w:lvl>
    <w:lvl w:ilvl="5">
      <w:start w:val="1"/>
      <w:numFmt w:val="lowerLetter"/>
      <w:lvlText w:val="(%6)"/>
      <w:legacy w:legacy="1" w:legacySpace="0" w:legacyIndent="340"/>
      <w:lvlJc w:val="left"/>
      <w:pPr>
        <w:ind w:left="2040" w:hanging="340"/>
      </w:pPr>
      <w:rPr>
        <w:rFonts w:ascii="Courier" w:hAnsi="Courier" w:hint="default"/>
      </w:rPr>
    </w:lvl>
    <w:lvl w:ilvl="6">
      <w:start w:val="1"/>
      <w:numFmt w:val="lowerRoman"/>
      <w:lvlText w:val="(%7)"/>
      <w:legacy w:legacy="1" w:legacySpace="0" w:legacyIndent="340"/>
      <w:lvlJc w:val="left"/>
      <w:pPr>
        <w:ind w:left="2380" w:hanging="340"/>
      </w:pPr>
      <w:rPr>
        <w:rFonts w:ascii="Courier" w:hAnsi="Courier" w:hint="default"/>
      </w:rPr>
    </w:lvl>
    <w:lvl w:ilvl="7">
      <w:start w:val="1"/>
      <w:numFmt w:val="none"/>
      <w:lvlText w:val=""/>
      <w:legacy w:legacy="1" w:legacySpace="0" w:legacyIndent="340"/>
      <w:lvlJc w:val="left"/>
      <w:pPr>
        <w:ind w:left="2720" w:hanging="340"/>
      </w:pPr>
      <w:rPr>
        <w:rFonts w:ascii="Wingdings" w:hAnsi="Wingdings" w:hint="default"/>
      </w:rPr>
    </w:lvl>
    <w:lvl w:ilvl="8">
      <w:start w:val="1"/>
      <w:numFmt w:val="none"/>
      <w:pStyle w:val="Kop9"/>
      <w:lvlText w:val=""/>
      <w:legacy w:legacy="1" w:legacySpace="0" w:legacyIndent="340"/>
      <w:lvlJc w:val="left"/>
      <w:pPr>
        <w:ind w:left="3060" w:hanging="340"/>
      </w:pPr>
      <w:rPr>
        <w:rFonts w:ascii="Wingdings" w:hAnsi="Wingdings" w:hint="default"/>
      </w:rPr>
    </w:lvl>
  </w:abstractNum>
  <w:abstractNum w:abstractNumId="1" w15:restartNumberingAfterBreak="0">
    <w:nsid w:val="04532451"/>
    <w:multiLevelType w:val="hybridMultilevel"/>
    <w:tmpl w:val="200E3B84"/>
    <w:lvl w:ilvl="0" w:tplc="8A1CF29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535ED1"/>
    <w:multiLevelType w:val="multilevel"/>
    <w:tmpl w:val="8FE4AD1E"/>
    <w:lvl w:ilvl="0">
      <w:start w:val="3"/>
      <w:numFmt w:val="bullet"/>
      <w:lvlText w:val="-"/>
      <w:lvlJc w:val="left"/>
      <w:pPr>
        <w:tabs>
          <w:tab w:val="num" w:pos="720"/>
        </w:tabs>
        <w:ind w:left="720" w:hanging="360"/>
      </w:pPr>
      <w:rPr>
        <w:rFonts w:ascii="Courier" w:eastAsia="Times New Roman" w:hAnsi="Courier" w:hint="default"/>
        <w:w w:val="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A26A6F"/>
    <w:multiLevelType w:val="multilevel"/>
    <w:tmpl w:val="8FE4AD1E"/>
    <w:lvl w:ilvl="0">
      <w:start w:val="3"/>
      <w:numFmt w:val="bullet"/>
      <w:lvlText w:val="-"/>
      <w:lvlJc w:val="left"/>
      <w:pPr>
        <w:tabs>
          <w:tab w:val="num" w:pos="720"/>
        </w:tabs>
        <w:ind w:left="720" w:hanging="360"/>
      </w:pPr>
      <w:rPr>
        <w:rFonts w:ascii="Courier" w:eastAsia="Times New Roman" w:hAnsi="Courier" w:hint="default"/>
        <w:w w:val="0"/>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C2B4567"/>
    <w:multiLevelType w:val="hybridMultilevel"/>
    <w:tmpl w:val="CE9A687E"/>
    <w:lvl w:ilvl="0" w:tplc="3BA48A48">
      <w:start w:val="1"/>
      <w:numFmt w:val="decimal"/>
      <w:pStyle w:val="Koprandnummer"/>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5" w15:restartNumberingAfterBreak="0">
    <w:nsid w:val="26E13E35"/>
    <w:multiLevelType w:val="hybridMultilevel"/>
    <w:tmpl w:val="12B656A8"/>
    <w:lvl w:ilvl="0" w:tplc="E92CC0BA">
      <w:start w:val="6"/>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32A63AE6"/>
    <w:multiLevelType w:val="hybridMultilevel"/>
    <w:tmpl w:val="72CA2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C89047D"/>
    <w:multiLevelType w:val="hybridMultilevel"/>
    <w:tmpl w:val="CCD2216A"/>
    <w:lvl w:ilvl="0" w:tplc="158AE33C">
      <w:start w:val="3"/>
      <w:numFmt w:val="bullet"/>
      <w:lvlText w:val="-"/>
      <w:lvlJc w:val="left"/>
      <w:pPr>
        <w:ind w:left="1800" w:hanging="360"/>
      </w:pPr>
      <w:rPr>
        <w:rFonts w:ascii="Courier" w:eastAsia="Times New Roman" w:hAnsi="Courier" w:hint="default"/>
        <w:w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4B4133A7"/>
    <w:multiLevelType w:val="hybridMultilevel"/>
    <w:tmpl w:val="93628350"/>
    <w:lvl w:ilvl="0" w:tplc="158AE33C">
      <w:start w:val="3"/>
      <w:numFmt w:val="bullet"/>
      <w:lvlText w:val="-"/>
      <w:lvlJc w:val="left"/>
      <w:pPr>
        <w:ind w:left="1800" w:hanging="360"/>
      </w:pPr>
      <w:rPr>
        <w:rFonts w:ascii="Courier" w:eastAsia="Times New Roman" w:hAnsi="Courier" w:hint="default"/>
        <w:w w:val="0"/>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50964695"/>
    <w:multiLevelType w:val="hybridMultilevel"/>
    <w:tmpl w:val="30FEF3BC"/>
    <w:lvl w:ilvl="0" w:tplc="0813000F">
      <w:start w:val="1"/>
      <w:numFmt w:val="decimal"/>
      <w:lvlText w:val="%1."/>
      <w:lvlJc w:val="left"/>
      <w:pPr>
        <w:ind w:left="360" w:hanging="360"/>
      </w:pPr>
      <w:rPr>
        <w:rFonts w:cs="Times New Roman"/>
      </w:rPr>
    </w:lvl>
    <w:lvl w:ilvl="1" w:tplc="08130019">
      <w:start w:val="1"/>
      <w:numFmt w:val="lowerLetter"/>
      <w:lvlText w:val="%2."/>
      <w:lvlJc w:val="left"/>
      <w:pPr>
        <w:ind w:left="1156" w:hanging="360"/>
      </w:pPr>
      <w:rPr>
        <w:rFonts w:cs="Times New Roman"/>
      </w:rPr>
    </w:lvl>
    <w:lvl w:ilvl="2" w:tplc="0813001B" w:tentative="1">
      <w:start w:val="1"/>
      <w:numFmt w:val="lowerRoman"/>
      <w:lvlText w:val="%3."/>
      <w:lvlJc w:val="right"/>
      <w:pPr>
        <w:ind w:left="1876" w:hanging="180"/>
      </w:pPr>
      <w:rPr>
        <w:rFonts w:cs="Times New Roman"/>
      </w:rPr>
    </w:lvl>
    <w:lvl w:ilvl="3" w:tplc="0813000F" w:tentative="1">
      <w:start w:val="1"/>
      <w:numFmt w:val="decimal"/>
      <w:lvlText w:val="%4."/>
      <w:lvlJc w:val="left"/>
      <w:pPr>
        <w:ind w:left="2596" w:hanging="360"/>
      </w:pPr>
      <w:rPr>
        <w:rFonts w:cs="Times New Roman"/>
      </w:rPr>
    </w:lvl>
    <w:lvl w:ilvl="4" w:tplc="08130019" w:tentative="1">
      <w:start w:val="1"/>
      <w:numFmt w:val="lowerLetter"/>
      <w:lvlText w:val="%5."/>
      <w:lvlJc w:val="left"/>
      <w:pPr>
        <w:ind w:left="3316" w:hanging="360"/>
      </w:pPr>
      <w:rPr>
        <w:rFonts w:cs="Times New Roman"/>
      </w:rPr>
    </w:lvl>
    <w:lvl w:ilvl="5" w:tplc="0813001B" w:tentative="1">
      <w:start w:val="1"/>
      <w:numFmt w:val="lowerRoman"/>
      <w:lvlText w:val="%6."/>
      <w:lvlJc w:val="right"/>
      <w:pPr>
        <w:ind w:left="4036" w:hanging="180"/>
      </w:pPr>
      <w:rPr>
        <w:rFonts w:cs="Times New Roman"/>
      </w:rPr>
    </w:lvl>
    <w:lvl w:ilvl="6" w:tplc="0813000F" w:tentative="1">
      <w:start w:val="1"/>
      <w:numFmt w:val="decimal"/>
      <w:lvlText w:val="%7."/>
      <w:lvlJc w:val="left"/>
      <w:pPr>
        <w:ind w:left="4756" w:hanging="360"/>
      </w:pPr>
      <w:rPr>
        <w:rFonts w:cs="Times New Roman"/>
      </w:rPr>
    </w:lvl>
    <w:lvl w:ilvl="7" w:tplc="08130019" w:tentative="1">
      <w:start w:val="1"/>
      <w:numFmt w:val="lowerLetter"/>
      <w:lvlText w:val="%8."/>
      <w:lvlJc w:val="left"/>
      <w:pPr>
        <w:ind w:left="5476" w:hanging="360"/>
      </w:pPr>
      <w:rPr>
        <w:rFonts w:cs="Times New Roman"/>
      </w:rPr>
    </w:lvl>
    <w:lvl w:ilvl="8" w:tplc="0813001B" w:tentative="1">
      <w:start w:val="1"/>
      <w:numFmt w:val="lowerRoman"/>
      <w:lvlText w:val="%9."/>
      <w:lvlJc w:val="right"/>
      <w:pPr>
        <w:ind w:left="6196" w:hanging="180"/>
      </w:pPr>
      <w:rPr>
        <w:rFonts w:cs="Times New Roman"/>
      </w:rPr>
    </w:lvl>
  </w:abstractNum>
  <w:abstractNum w:abstractNumId="10" w15:restartNumberingAfterBreak="0">
    <w:nsid w:val="58DD6123"/>
    <w:multiLevelType w:val="hybridMultilevel"/>
    <w:tmpl w:val="F7D67C3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B701CF2"/>
    <w:multiLevelType w:val="multilevel"/>
    <w:tmpl w:val="AD2AD2A8"/>
    <w:lvl w:ilvl="0">
      <w:start w:val="1"/>
      <w:numFmt w:val="upperRoman"/>
      <w:lvlText w:val="%1."/>
      <w:lvlJc w:val="left"/>
      <w:pPr>
        <w:tabs>
          <w:tab w:val="num" w:pos="1701"/>
        </w:tabs>
        <w:ind w:left="1134" w:hanging="1134"/>
      </w:pPr>
      <w:rPr>
        <w:rFonts w:hint="default"/>
      </w:rPr>
    </w:lvl>
    <w:lvl w:ilvl="1">
      <w:start w:val="1"/>
      <w:numFmt w:val="decimal"/>
      <w:pStyle w:val="Kop2"/>
      <w:lvlText w:val="%1.%2."/>
      <w:lvlJc w:val="left"/>
      <w:pPr>
        <w:tabs>
          <w:tab w:val="num" w:pos="1701"/>
        </w:tabs>
        <w:ind w:left="1134" w:hanging="1134"/>
      </w:pPr>
      <w:rPr>
        <w:rFonts w:hint="default"/>
      </w:rPr>
    </w:lvl>
    <w:lvl w:ilvl="2">
      <w:start w:val="1"/>
      <w:numFmt w:val="decimal"/>
      <w:lvlRestart w:val="0"/>
      <w:pStyle w:val="Kop3"/>
      <w:lvlText w:val="%1.%2.%3."/>
      <w:lvlJc w:val="left"/>
      <w:pPr>
        <w:tabs>
          <w:tab w:val="num" w:pos="1701"/>
        </w:tabs>
        <w:ind w:left="1134" w:hanging="1134"/>
      </w:pPr>
      <w:rPr>
        <w:rFonts w:hint="default"/>
      </w:rPr>
    </w:lvl>
    <w:lvl w:ilvl="3">
      <w:start w:val="1"/>
      <w:numFmt w:val="decimal"/>
      <w:pStyle w:val="Kop4"/>
      <w:lvlText w:val="%1.%2.%3.%4."/>
      <w:lvlJc w:val="left"/>
      <w:pPr>
        <w:tabs>
          <w:tab w:val="num" w:pos="1701"/>
        </w:tabs>
        <w:ind w:left="1134" w:hanging="1134"/>
      </w:pPr>
      <w:rPr>
        <w:rFonts w:hint="default"/>
      </w:rPr>
    </w:lvl>
    <w:lvl w:ilvl="4">
      <w:start w:val="1"/>
      <w:numFmt w:val="decimal"/>
      <w:pStyle w:val="Kop5"/>
      <w:lvlText w:val="%1.%2.%3.%4.%5."/>
      <w:lvlJc w:val="left"/>
      <w:pPr>
        <w:tabs>
          <w:tab w:val="num" w:pos="1701"/>
        </w:tabs>
        <w:ind w:left="1134" w:hanging="1134"/>
      </w:pPr>
      <w:rPr>
        <w:rFonts w:hint="default"/>
      </w:rPr>
    </w:lvl>
    <w:lvl w:ilvl="5">
      <w:start w:val="1"/>
      <w:numFmt w:val="upperLetter"/>
      <w:pStyle w:val="Kop6"/>
      <w:lvlText w:val="%6."/>
      <w:lvlJc w:val="left"/>
      <w:pPr>
        <w:tabs>
          <w:tab w:val="num" w:pos="1701"/>
        </w:tabs>
        <w:ind w:left="1134" w:hanging="1134"/>
      </w:pPr>
      <w:rPr>
        <w:rFonts w:hint="default"/>
        <w:color w:val="auto"/>
      </w:rPr>
    </w:lvl>
    <w:lvl w:ilvl="6">
      <w:start w:val="1"/>
      <w:numFmt w:val="lowerLetter"/>
      <w:pStyle w:val="Kop7"/>
      <w:lvlText w:val="%7)"/>
      <w:lvlJc w:val="left"/>
      <w:pPr>
        <w:tabs>
          <w:tab w:val="num" w:pos="1701"/>
        </w:tabs>
        <w:ind w:left="1134" w:hanging="1134"/>
      </w:pPr>
      <w:rPr>
        <w:rFonts w:hint="default"/>
      </w:rPr>
    </w:lvl>
    <w:lvl w:ilvl="7">
      <w:start w:val="1"/>
      <w:numFmt w:val="lowerRoman"/>
      <w:pStyle w:val="Kop8"/>
      <w:lvlText w:val="(%8)"/>
      <w:lvlJc w:val="left"/>
      <w:pPr>
        <w:tabs>
          <w:tab w:val="num" w:pos="1701"/>
        </w:tabs>
        <w:ind w:left="1134" w:hanging="1134"/>
      </w:pPr>
      <w:rPr>
        <w:rFonts w:hint="default"/>
      </w:rPr>
    </w:lvl>
    <w:lvl w:ilvl="8">
      <w:start w:val="1"/>
      <w:numFmt w:val="decimal"/>
      <w:isLgl/>
      <w:lvlText w:val="%1.%2.%3.%4.%5.%6.%7.%8.%9."/>
      <w:lvlJc w:val="left"/>
      <w:pPr>
        <w:tabs>
          <w:tab w:val="num" w:pos="1701"/>
        </w:tabs>
        <w:ind w:left="1134" w:hanging="1134"/>
      </w:pPr>
      <w:rPr>
        <w:rFonts w:hint="default"/>
      </w:rPr>
    </w:lvl>
  </w:abstractNum>
  <w:abstractNum w:abstractNumId="12" w15:restartNumberingAfterBreak="0">
    <w:nsid w:val="61582863"/>
    <w:multiLevelType w:val="hybridMultilevel"/>
    <w:tmpl w:val="3A308E0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30C1D9C"/>
    <w:multiLevelType w:val="multilevel"/>
    <w:tmpl w:val="58063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1"/>
  </w:num>
  <w:num w:numId="3">
    <w:abstractNumId w:val="13"/>
  </w:num>
  <w:num w:numId="4">
    <w:abstractNumId w:val="11"/>
  </w:num>
  <w:num w:numId="5">
    <w:abstractNumId w:val="11"/>
  </w:num>
  <w:num w:numId="6">
    <w:abstractNumId w:val="4"/>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0"/>
  </w:num>
  <w:num w:numId="16">
    <w:abstractNumId w:val="2"/>
  </w:num>
  <w:num w:numId="17">
    <w:abstractNumId w:val="9"/>
  </w:num>
  <w:num w:numId="18">
    <w:abstractNumId w:val="6"/>
  </w:num>
  <w:num w:numId="19">
    <w:abstractNumId w:val="5"/>
  </w:num>
  <w:num w:numId="20">
    <w:abstractNumId w:val="8"/>
  </w:num>
  <w:num w:numId="21">
    <w:abstractNumId w:val="12"/>
  </w:num>
  <w:num w:numId="22">
    <w:abstractNumId w:val="7"/>
  </w:num>
  <w:num w:numId="23">
    <w:abstractNumId w:val="3"/>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AF"/>
    <w:rsid w:val="00004557"/>
    <w:rsid w:val="000D7208"/>
    <w:rsid w:val="000E6140"/>
    <w:rsid w:val="00134198"/>
    <w:rsid w:val="00134407"/>
    <w:rsid w:val="00190AA7"/>
    <w:rsid w:val="00192AE6"/>
    <w:rsid w:val="001975F1"/>
    <w:rsid w:val="001E7498"/>
    <w:rsid w:val="001E7960"/>
    <w:rsid w:val="0021040C"/>
    <w:rsid w:val="00212362"/>
    <w:rsid w:val="00226772"/>
    <w:rsid w:val="00226CAF"/>
    <w:rsid w:val="002974EA"/>
    <w:rsid w:val="002E2C1A"/>
    <w:rsid w:val="002F11F0"/>
    <w:rsid w:val="00322C39"/>
    <w:rsid w:val="00327855"/>
    <w:rsid w:val="00347856"/>
    <w:rsid w:val="0038714A"/>
    <w:rsid w:val="003F388F"/>
    <w:rsid w:val="00450EB7"/>
    <w:rsid w:val="00475AD2"/>
    <w:rsid w:val="00494727"/>
    <w:rsid w:val="004A197F"/>
    <w:rsid w:val="004F0D79"/>
    <w:rsid w:val="00557716"/>
    <w:rsid w:val="00577433"/>
    <w:rsid w:val="00582E1C"/>
    <w:rsid w:val="005A4BE4"/>
    <w:rsid w:val="005C0EF0"/>
    <w:rsid w:val="00647D98"/>
    <w:rsid w:val="00680E57"/>
    <w:rsid w:val="00687B5F"/>
    <w:rsid w:val="00711DEF"/>
    <w:rsid w:val="007666CE"/>
    <w:rsid w:val="00874B8F"/>
    <w:rsid w:val="008A588C"/>
    <w:rsid w:val="008A59A9"/>
    <w:rsid w:val="008F4C8B"/>
    <w:rsid w:val="00915A85"/>
    <w:rsid w:val="00934CEE"/>
    <w:rsid w:val="009509A9"/>
    <w:rsid w:val="009A534A"/>
    <w:rsid w:val="00A52CCA"/>
    <w:rsid w:val="00A7480B"/>
    <w:rsid w:val="00AD1CE3"/>
    <w:rsid w:val="00B0496D"/>
    <w:rsid w:val="00B27250"/>
    <w:rsid w:val="00B44929"/>
    <w:rsid w:val="00BC62D2"/>
    <w:rsid w:val="00CD0C02"/>
    <w:rsid w:val="00CE07D6"/>
    <w:rsid w:val="00D439E9"/>
    <w:rsid w:val="00D837E6"/>
    <w:rsid w:val="00D903FA"/>
    <w:rsid w:val="00DA5D4B"/>
    <w:rsid w:val="00DB5178"/>
    <w:rsid w:val="00DD1534"/>
    <w:rsid w:val="00DE5111"/>
    <w:rsid w:val="00E000EE"/>
    <w:rsid w:val="00E10AFF"/>
    <w:rsid w:val="00E8406B"/>
    <w:rsid w:val="00EA4181"/>
    <w:rsid w:val="00F84024"/>
    <w:rsid w:val="00FB565F"/>
    <w:rsid w:val="00FB7A3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533D"/>
  <w15:chartTrackingRefBased/>
  <w15:docId w15:val="{A6EA5832-E209-44AF-84C6-8860E719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26CAF"/>
    <w:pPr>
      <w:spacing w:after="0" w:line="240" w:lineRule="auto"/>
    </w:pPr>
    <w:rPr>
      <w:rFonts w:ascii="Courier" w:eastAsia="Times New Roman" w:hAnsi="Courier" w:cs="Times New Roman"/>
      <w:snapToGrid w:val="0"/>
      <w:sz w:val="24"/>
      <w:szCs w:val="24"/>
      <w:lang w:eastAsia="en-US"/>
    </w:rPr>
  </w:style>
  <w:style w:type="paragraph" w:styleId="Kop1">
    <w:name w:val="heading 1"/>
    <w:basedOn w:val="Standaard"/>
    <w:next w:val="Standaard"/>
    <w:link w:val="Kop1Char"/>
    <w:autoRedefine/>
    <w:qFormat/>
    <w:rsid w:val="003F388F"/>
    <w:pPr>
      <w:numPr>
        <w:numId w:val="25"/>
      </w:numPr>
      <w:tabs>
        <w:tab w:val="left" w:pos="1134"/>
      </w:tabs>
      <w:spacing w:before="480" w:after="480"/>
      <w:ind w:left="426" w:hanging="426"/>
      <w:outlineLvl w:val="0"/>
    </w:pPr>
    <w:rPr>
      <w:rFonts w:ascii="Century Gothic" w:hAnsi="Century Gothic"/>
      <w:b/>
      <w:kern w:val="28"/>
      <w:lang w:val="nl-BE"/>
    </w:rPr>
  </w:style>
  <w:style w:type="paragraph" w:styleId="Kop2">
    <w:name w:val="heading 2"/>
    <w:basedOn w:val="Standaard"/>
    <w:next w:val="Standaard"/>
    <w:link w:val="Kop2Char"/>
    <w:qFormat/>
    <w:rsid w:val="00134198"/>
    <w:pPr>
      <w:numPr>
        <w:ilvl w:val="1"/>
        <w:numId w:val="14"/>
      </w:numPr>
      <w:tabs>
        <w:tab w:val="left" w:pos="1134"/>
      </w:tabs>
      <w:overflowPunct w:val="0"/>
      <w:autoSpaceDE w:val="0"/>
      <w:autoSpaceDN w:val="0"/>
      <w:adjustRightInd w:val="0"/>
      <w:spacing w:before="360" w:after="360"/>
      <w:outlineLvl w:val="1"/>
    </w:pPr>
    <w:rPr>
      <w:b/>
      <w:smallCaps/>
      <w:u w:val="single"/>
      <w:lang w:val="nl-BE" w:eastAsia="nl-NL"/>
    </w:rPr>
  </w:style>
  <w:style w:type="paragraph" w:styleId="Kop3">
    <w:name w:val="heading 3"/>
    <w:basedOn w:val="Standaard"/>
    <w:next w:val="Standaard"/>
    <w:link w:val="Kop3Char"/>
    <w:autoRedefine/>
    <w:qFormat/>
    <w:rsid w:val="00134198"/>
    <w:pPr>
      <w:numPr>
        <w:ilvl w:val="2"/>
        <w:numId w:val="14"/>
      </w:numPr>
      <w:tabs>
        <w:tab w:val="left" w:pos="1134"/>
        <w:tab w:val="left" w:pos="1276"/>
      </w:tabs>
      <w:overflowPunct w:val="0"/>
      <w:autoSpaceDE w:val="0"/>
      <w:autoSpaceDN w:val="0"/>
      <w:adjustRightInd w:val="0"/>
      <w:spacing w:before="240" w:after="240"/>
      <w:textAlignment w:val="baseline"/>
      <w:outlineLvl w:val="2"/>
    </w:pPr>
    <w:rPr>
      <w:b/>
      <w:lang w:val="nl-BE" w:eastAsia="nl-NL"/>
    </w:rPr>
  </w:style>
  <w:style w:type="paragraph" w:styleId="Kop4">
    <w:name w:val="heading 4"/>
    <w:basedOn w:val="Standaard"/>
    <w:next w:val="Standaard"/>
    <w:link w:val="Kop4Char"/>
    <w:autoRedefine/>
    <w:qFormat/>
    <w:rsid w:val="00134198"/>
    <w:pPr>
      <w:numPr>
        <w:ilvl w:val="3"/>
        <w:numId w:val="14"/>
      </w:numPr>
      <w:tabs>
        <w:tab w:val="left" w:pos="1134"/>
      </w:tabs>
      <w:overflowPunct w:val="0"/>
      <w:autoSpaceDE w:val="0"/>
      <w:autoSpaceDN w:val="0"/>
      <w:adjustRightInd w:val="0"/>
      <w:spacing w:before="240" w:after="240"/>
      <w:textAlignment w:val="baseline"/>
      <w:outlineLvl w:val="3"/>
    </w:pPr>
    <w:rPr>
      <w:u w:val="single"/>
    </w:rPr>
  </w:style>
  <w:style w:type="paragraph" w:styleId="Kop5">
    <w:name w:val="heading 5"/>
    <w:basedOn w:val="Standaard"/>
    <w:next w:val="Standaard"/>
    <w:link w:val="Kop5Char"/>
    <w:qFormat/>
    <w:rsid w:val="00134198"/>
    <w:pPr>
      <w:numPr>
        <w:ilvl w:val="4"/>
        <w:numId w:val="14"/>
      </w:numPr>
      <w:tabs>
        <w:tab w:val="left" w:pos="1134"/>
      </w:tabs>
      <w:overflowPunct w:val="0"/>
      <w:autoSpaceDE w:val="0"/>
      <w:autoSpaceDN w:val="0"/>
      <w:adjustRightInd w:val="0"/>
      <w:spacing w:before="240" w:after="240"/>
      <w:textAlignment w:val="baseline"/>
      <w:outlineLvl w:val="4"/>
    </w:pPr>
    <w:rPr>
      <w:i/>
      <w:u w:val="single"/>
    </w:rPr>
  </w:style>
  <w:style w:type="paragraph" w:styleId="Kop6">
    <w:name w:val="heading 6"/>
    <w:basedOn w:val="Standaard"/>
    <w:next w:val="Standaard"/>
    <w:link w:val="Kop6Char"/>
    <w:qFormat/>
    <w:rsid w:val="00134198"/>
    <w:pPr>
      <w:numPr>
        <w:ilvl w:val="5"/>
        <w:numId w:val="14"/>
      </w:numPr>
      <w:tabs>
        <w:tab w:val="left" w:pos="1134"/>
      </w:tabs>
      <w:outlineLvl w:val="5"/>
    </w:pPr>
    <w:rPr>
      <w:b/>
      <w:smallCaps/>
      <w:u w:val="single"/>
      <w:lang w:val="fr-BE"/>
    </w:rPr>
  </w:style>
  <w:style w:type="paragraph" w:styleId="Kop7">
    <w:name w:val="heading 7"/>
    <w:basedOn w:val="Standaard"/>
    <w:next w:val="Standaard"/>
    <w:link w:val="Kop7Char"/>
    <w:qFormat/>
    <w:rsid w:val="00134198"/>
    <w:pPr>
      <w:numPr>
        <w:ilvl w:val="6"/>
        <w:numId w:val="14"/>
      </w:numPr>
      <w:tabs>
        <w:tab w:val="left" w:pos="1134"/>
      </w:tabs>
      <w:outlineLvl w:val="6"/>
    </w:pPr>
    <w:rPr>
      <w:b/>
      <w:u w:val="single"/>
      <w:lang w:val="nl-BE"/>
    </w:rPr>
  </w:style>
  <w:style w:type="paragraph" w:styleId="Kop8">
    <w:name w:val="heading 8"/>
    <w:basedOn w:val="Standaard"/>
    <w:next w:val="Standaard"/>
    <w:link w:val="Kop8Char"/>
    <w:qFormat/>
    <w:rsid w:val="00134198"/>
    <w:pPr>
      <w:numPr>
        <w:ilvl w:val="7"/>
        <w:numId w:val="14"/>
      </w:numPr>
      <w:tabs>
        <w:tab w:val="left" w:pos="1134"/>
      </w:tabs>
      <w:outlineLvl w:val="7"/>
    </w:pPr>
    <w:rPr>
      <w:i/>
      <w:lang w:val="nl-BE"/>
    </w:rPr>
  </w:style>
  <w:style w:type="paragraph" w:styleId="Kop9">
    <w:name w:val="heading 9"/>
    <w:basedOn w:val="Standaard"/>
    <w:next w:val="Standaard"/>
    <w:link w:val="Kop9Char"/>
    <w:qFormat/>
    <w:rsid w:val="00134198"/>
    <w:pPr>
      <w:numPr>
        <w:ilvl w:val="8"/>
        <w:numId w:val="15"/>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134198"/>
    <w:rPr>
      <w:rFonts w:ascii="Garamond" w:eastAsia="Times New Roman" w:hAnsi="Garamond" w:cs="Times New Roman"/>
      <w:b/>
      <w:smallCaps/>
      <w:sz w:val="24"/>
      <w:szCs w:val="24"/>
      <w:u w:val="single"/>
      <w:lang w:val="nl-BE" w:eastAsia="nl-NL"/>
    </w:rPr>
  </w:style>
  <w:style w:type="character" w:customStyle="1" w:styleId="Kop1Char">
    <w:name w:val="Kop 1 Char"/>
    <w:link w:val="Kop1"/>
    <w:rsid w:val="003F388F"/>
    <w:rPr>
      <w:rFonts w:ascii="Century Gothic" w:eastAsia="Times New Roman" w:hAnsi="Century Gothic" w:cs="Times New Roman"/>
      <w:b/>
      <w:snapToGrid w:val="0"/>
      <w:kern w:val="28"/>
      <w:sz w:val="24"/>
      <w:szCs w:val="24"/>
      <w:lang w:val="nl-BE" w:eastAsia="en-US"/>
    </w:rPr>
  </w:style>
  <w:style w:type="character" w:customStyle="1" w:styleId="Kop3Char">
    <w:name w:val="Kop 3 Char"/>
    <w:basedOn w:val="Standaardalinea-lettertype"/>
    <w:link w:val="Kop3"/>
    <w:rsid w:val="00E000EE"/>
    <w:rPr>
      <w:rFonts w:ascii="Garamond" w:eastAsia="Times New Roman" w:hAnsi="Garamond" w:cs="Times New Roman"/>
      <w:b/>
      <w:sz w:val="24"/>
      <w:szCs w:val="24"/>
      <w:lang w:val="nl-BE" w:eastAsia="nl-NL"/>
    </w:rPr>
  </w:style>
  <w:style w:type="paragraph" w:customStyle="1" w:styleId="Koprandnummer">
    <w:name w:val="Kop randnummer"/>
    <w:basedOn w:val="Standaard"/>
    <w:link w:val="KoprandnummerChar"/>
    <w:qFormat/>
    <w:rsid w:val="00134198"/>
    <w:pPr>
      <w:numPr>
        <w:numId w:val="6"/>
      </w:numPr>
      <w:tabs>
        <w:tab w:val="left" w:pos="0"/>
      </w:tabs>
    </w:pPr>
  </w:style>
  <w:style w:type="character" w:customStyle="1" w:styleId="KoprandnummerChar">
    <w:name w:val="Kop randnummer Char"/>
    <w:link w:val="Koprandnummer"/>
    <w:rsid w:val="00134198"/>
    <w:rPr>
      <w:rFonts w:ascii="Garamond" w:eastAsia="Times New Roman" w:hAnsi="Garamond" w:cs="Times New Roman"/>
      <w:sz w:val="24"/>
      <w:szCs w:val="24"/>
      <w:lang w:val="en-GB" w:eastAsia="nl-BE"/>
    </w:rPr>
  </w:style>
  <w:style w:type="paragraph" w:styleId="Citaat">
    <w:name w:val="Quote"/>
    <w:basedOn w:val="Koprandnummer"/>
    <w:next w:val="Standaard"/>
    <w:link w:val="CitaatChar"/>
    <w:uiPriority w:val="29"/>
    <w:qFormat/>
    <w:rsid w:val="00134198"/>
    <w:pPr>
      <w:numPr>
        <w:numId w:val="0"/>
      </w:numPr>
      <w:tabs>
        <w:tab w:val="clear" w:pos="0"/>
      </w:tabs>
      <w:ind w:left="1134"/>
    </w:pPr>
    <w:rPr>
      <w:i/>
    </w:rPr>
  </w:style>
  <w:style w:type="character" w:customStyle="1" w:styleId="CitaatChar">
    <w:name w:val="Citaat Char"/>
    <w:link w:val="Citaat"/>
    <w:uiPriority w:val="29"/>
    <w:rsid w:val="00134198"/>
    <w:rPr>
      <w:rFonts w:ascii="Garamond" w:eastAsia="Times New Roman" w:hAnsi="Garamond" w:cs="Times New Roman"/>
      <w:i/>
      <w:sz w:val="24"/>
      <w:szCs w:val="24"/>
      <w:lang w:val="en-GB" w:eastAsia="nl-BE"/>
    </w:rPr>
  </w:style>
  <w:style w:type="character" w:styleId="Hyperlink">
    <w:name w:val="Hyperlink"/>
    <w:uiPriority w:val="99"/>
    <w:unhideWhenUsed/>
    <w:rsid w:val="00134198"/>
    <w:rPr>
      <w:color w:val="0000FF"/>
      <w:u w:val="single"/>
    </w:rPr>
  </w:style>
  <w:style w:type="paragraph" w:styleId="Inhopg1">
    <w:name w:val="toc 1"/>
    <w:basedOn w:val="Standaard"/>
    <w:next w:val="Standaard"/>
    <w:autoRedefine/>
    <w:uiPriority w:val="39"/>
    <w:unhideWhenUsed/>
    <w:rsid w:val="00134198"/>
    <w:pPr>
      <w:tabs>
        <w:tab w:val="left" w:pos="1134"/>
        <w:tab w:val="right" w:leader="dot" w:pos="9061"/>
      </w:tabs>
    </w:pPr>
  </w:style>
  <w:style w:type="paragraph" w:styleId="Inhopg2">
    <w:name w:val="toc 2"/>
    <w:basedOn w:val="Standaard"/>
    <w:next w:val="Standaard"/>
    <w:autoRedefine/>
    <w:uiPriority w:val="39"/>
    <w:unhideWhenUsed/>
    <w:rsid w:val="00134198"/>
    <w:pPr>
      <w:tabs>
        <w:tab w:val="left" w:pos="1134"/>
        <w:tab w:val="right" w:leader="dot" w:pos="9061"/>
      </w:tabs>
    </w:pPr>
  </w:style>
  <w:style w:type="paragraph" w:styleId="Inhopg3">
    <w:name w:val="toc 3"/>
    <w:basedOn w:val="Standaard"/>
    <w:next w:val="Standaard"/>
    <w:autoRedefine/>
    <w:uiPriority w:val="39"/>
    <w:unhideWhenUsed/>
    <w:rsid w:val="00134198"/>
    <w:pPr>
      <w:tabs>
        <w:tab w:val="left" w:pos="1134"/>
        <w:tab w:val="right" w:leader="dot" w:pos="9061"/>
      </w:tabs>
    </w:pPr>
  </w:style>
  <w:style w:type="paragraph" w:styleId="Inhopg4">
    <w:name w:val="toc 4"/>
    <w:basedOn w:val="Standaard"/>
    <w:next w:val="Standaard"/>
    <w:autoRedefine/>
    <w:uiPriority w:val="39"/>
    <w:unhideWhenUsed/>
    <w:rsid w:val="00134198"/>
    <w:pPr>
      <w:ind w:left="720"/>
    </w:pPr>
  </w:style>
  <w:style w:type="paragraph" w:styleId="Inhopg5">
    <w:name w:val="toc 5"/>
    <w:basedOn w:val="Standaard"/>
    <w:next w:val="Standaard"/>
    <w:autoRedefine/>
    <w:uiPriority w:val="39"/>
    <w:unhideWhenUsed/>
    <w:rsid w:val="00134198"/>
    <w:pPr>
      <w:tabs>
        <w:tab w:val="left" w:pos="1134"/>
        <w:tab w:val="right" w:pos="9071"/>
      </w:tabs>
    </w:pPr>
  </w:style>
  <w:style w:type="paragraph" w:styleId="Inhopg6">
    <w:name w:val="toc 6"/>
    <w:basedOn w:val="Standaard"/>
    <w:next w:val="Standaard"/>
    <w:autoRedefine/>
    <w:uiPriority w:val="39"/>
    <w:unhideWhenUsed/>
    <w:rsid w:val="00134198"/>
    <w:pPr>
      <w:tabs>
        <w:tab w:val="right" w:pos="9071"/>
      </w:tabs>
      <w:ind w:left="567"/>
    </w:pPr>
  </w:style>
  <w:style w:type="paragraph" w:styleId="Inhopg7">
    <w:name w:val="toc 7"/>
    <w:basedOn w:val="Standaard"/>
    <w:next w:val="Standaard"/>
    <w:autoRedefine/>
    <w:uiPriority w:val="39"/>
    <w:unhideWhenUsed/>
    <w:rsid w:val="00134198"/>
    <w:pPr>
      <w:tabs>
        <w:tab w:val="right" w:leader="dot" w:pos="9061"/>
      </w:tabs>
      <w:ind w:left="567"/>
    </w:pPr>
  </w:style>
  <w:style w:type="paragraph" w:styleId="Inhopg8">
    <w:name w:val="toc 8"/>
    <w:basedOn w:val="Standaard"/>
    <w:next w:val="Standaard"/>
    <w:autoRedefine/>
    <w:uiPriority w:val="39"/>
    <w:unhideWhenUsed/>
    <w:rsid w:val="00134198"/>
    <w:pPr>
      <w:tabs>
        <w:tab w:val="right" w:leader="dot" w:pos="9061"/>
      </w:tabs>
      <w:ind w:left="567"/>
    </w:pPr>
  </w:style>
  <w:style w:type="character" w:customStyle="1" w:styleId="Kop4Char">
    <w:name w:val="Kop 4 Char"/>
    <w:basedOn w:val="Standaardalinea-lettertype"/>
    <w:link w:val="Kop4"/>
    <w:rsid w:val="00134198"/>
    <w:rPr>
      <w:rFonts w:ascii="Garamond" w:eastAsia="Times New Roman" w:hAnsi="Garamond" w:cs="Times New Roman"/>
      <w:sz w:val="24"/>
      <w:szCs w:val="24"/>
      <w:u w:val="single"/>
      <w:lang w:val="en-GB" w:eastAsia="nl-BE"/>
    </w:rPr>
  </w:style>
  <w:style w:type="character" w:customStyle="1" w:styleId="Kop5Char">
    <w:name w:val="Kop 5 Char"/>
    <w:basedOn w:val="Standaardalinea-lettertype"/>
    <w:link w:val="Kop5"/>
    <w:rsid w:val="00134198"/>
    <w:rPr>
      <w:rFonts w:ascii="Garamond" w:eastAsia="Times New Roman" w:hAnsi="Garamond" w:cs="Times New Roman"/>
      <w:i/>
      <w:sz w:val="24"/>
      <w:szCs w:val="24"/>
      <w:u w:val="single"/>
      <w:lang w:val="en-GB" w:eastAsia="nl-BE"/>
    </w:rPr>
  </w:style>
  <w:style w:type="character" w:customStyle="1" w:styleId="Kop6Char">
    <w:name w:val="Kop 6 Char"/>
    <w:basedOn w:val="Standaardalinea-lettertype"/>
    <w:link w:val="Kop6"/>
    <w:rsid w:val="00134198"/>
    <w:rPr>
      <w:rFonts w:ascii="Garamond" w:eastAsia="Times New Roman" w:hAnsi="Garamond" w:cs="Times New Roman"/>
      <w:b/>
      <w:smallCaps/>
      <w:sz w:val="24"/>
      <w:szCs w:val="24"/>
      <w:u w:val="single"/>
      <w:lang w:val="fr-BE" w:eastAsia="nl-BE"/>
    </w:rPr>
  </w:style>
  <w:style w:type="character" w:customStyle="1" w:styleId="Kop7Char">
    <w:name w:val="Kop 7 Char"/>
    <w:basedOn w:val="Standaardalinea-lettertype"/>
    <w:link w:val="Kop7"/>
    <w:rsid w:val="00134198"/>
    <w:rPr>
      <w:rFonts w:ascii="Garamond" w:eastAsia="Times New Roman" w:hAnsi="Garamond" w:cs="Times New Roman"/>
      <w:b/>
      <w:sz w:val="24"/>
      <w:szCs w:val="24"/>
      <w:u w:val="single"/>
      <w:lang w:val="nl-BE" w:eastAsia="nl-BE"/>
    </w:rPr>
  </w:style>
  <w:style w:type="character" w:customStyle="1" w:styleId="Kop8Char">
    <w:name w:val="Kop 8 Char"/>
    <w:basedOn w:val="Standaardalinea-lettertype"/>
    <w:link w:val="Kop8"/>
    <w:rsid w:val="00134198"/>
    <w:rPr>
      <w:rFonts w:ascii="Garamond" w:eastAsia="Times New Roman" w:hAnsi="Garamond" w:cs="Times New Roman"/>
      <w:i/>
      <w:sz w:val="24"/>
      <w:szCs w:val="24"/>
      <w:lang w:val="nl-BE" w:eastAsia="nl-BE"/>
    </w:rPr>
  </w:style>
  <w:style w:type="character" w:customStyle="1" w:styleId="Kop9Char">
    <w:name w:val="Kop 9 Char"/>
    <w:basedOn w:val="Standaardalinea-lettertype"/>
    <w:link w:val="Kop9"/>
    <w:rsid w:val="00134198"/>
    <w:rPr>
      <w:rFonts w:ascii="Garamond" w:eastAsia="Times New Roman" w:hAnsi="Garamond" w:cs="Times New Roman"/>
      <w:sz w:val="24"/>
      <w:szCs w:val="24"/>
      <w:lang w:val="en-GB" w:eastAsia="nl-BE"/>
    </w:rPr>
  </w:style>
  <w:style w:type="paragraph" w:styleId="Koptekst">
    <w:name w:val="header"/>
    <w:basedOn w:val="Standaard"/>
    <w:link w:val="KoptekstChar"/>
    <w:uiPriority w:val="99"/>
    <w:unhideWhenUsed/>
    <w:rsid w:val="00134198"/>
    <w:pPr>
      <w:tabs>
        <w:tab w:val="center" w:pos="4536"/>
        <w:tab w:val="right" w:pos="9072"/>
      </w:tabs>
    </w:pPr>
  </w:style>
  <w:style w:type="character" w:customStyle="1" w:styleId="KoptekstChar">
    <w:name w:val="Koptekst Char"/>
    <w:link w:val="Koptekst"/>
    <w:uiPriority w:val="99"/>
    <w:rsid w:val="00134198"/>
    <w:rPr>
      <w:rFonts w:ascii="Garamond" w:eastAsia="Times New Roman" w:hAnsi="Garamond" w:cs="Times New Roman"/>
      <w:sz w:val="24"/>
      <w:szCs w:val="24"/>
      <w:lang w:val="en-GB" w:eastAsia="nl-BE"/>
    </w:rPr>
  </w:style>
  <w:style w:type="paragraph" w:styleId="Normaalweb">
    <w:name w:val="Normal (Web)"/>
    <w:basedOn w:val="Standaard"/>
    <w:uiPriority w:val="99"/>
    <w:unhideWhenUsed/>
    <w:rsid w:val="00134198"/>
    <w:pPr>
      <w:spacing w:after="100" w:afterAutospacing="1"/>
    </w:pPr>
    <w:rPr>
      <w:rFonts w:ascii="Times New Roman" w:hAnsi="Times New Roman"/>
      <w:lang w:val="nl-BE"/>
    </w:rPr>
  </w:style>
  <w:style w:type="character" w:styleId="Paginanummer">
    <w:name w:val="page number"/>
    <w:semiHidden/>
    <w:rsid w:val="00134198"/>
  </w:style>
  <w:style w:type="paragraph" w:customStyle="1" w:styleId="Tekstkop1">
    <w:name w:val="Tekstkop1"/>
    <w:basedOn w:val="Standaard"/>
    <w:rsid w:val="00134198"/>
    <w:pPr>
      <w:ind w:left="340"/>
    </w:pPr>
    <w:rPr>
      <w:spacing w:val="-2"/>
    </w:rPr>
  </w:style>
  <w:style w:type="paragraph" w:customStyle="1" w:styleId="Tekstcitaat">
    <w:name w:val="Tekstcitaat"/>
    <w:basedOn w:val="Tekstkop1"/>
    <w:rsid w:val="00134198"/>
    <w:pPr>
      <w:ind w:left="680" w:hanging="170"/>
    </w:pPr>
  </w:style>
  <w:style w:type="paragraph" w:customStyle="1" w:styleId="Tekstkop2">
    <w:name w:val="Tekstkop2"/>
    <w:basedOn w:val="Tekstkop1"/>
    <w:rsid w:val="00134198"/>
    <w:pPr>
      <w:ind w:left="680"/>
    </w:pPr>
  </w:style>
  <w:style w:type="paragraph" w:customStyle="1" w:styleId="tekstkop3">
    <w:name w:val="tekstkop3"/>
    <w:basedOn w:val="Kop8"/>
    <w:rsid w:val="00134198"/>
    <w:pPr>
      <w:ind w:left="1021" w:firstLine="0"/>
      <w:outlineLvl w:val="9"/>
    </w:pPr>
  </w:style>
  <w:style w:type="paragraph" w:customStyle="1" w:styleId="tekstkop4">
    <w:name w:val="tekstkop4"/>
    <w:basedOn w:val="Standaard"/>
    <w:rsid w:val="00134198"/>
    <w:pPr>
      <w:ind w:left="1361"/>
    </w:pPr>
    <w:rPr>
      <w:spacing w:val="-2"/>
    </w:rPr>
  </w:style>
  <w:style w:type="paragraph" w:styleId="Voetnoottekst">
    <w:name w:val="footnote text"/>
    <w:basedOn w:val="Standaard"/>
    <w:link w:val="VoetnoottekstChar"/>
    <w:semiHidden/>
    <w:rsid w:val="00134198"/>
    <w:pPr>
      <w:ind w:left="170" w:hanging="170"/>
    </w:pPr>
    <w:rPr>
      <w:rFonts w:ascii="Courier New" w:hAnsi="Courier New"/>
      <w:sz w:val="18"/>
    </w:rPr>
  </w:style>
  <w:style w:type="character" w:customStyle="1" w:styleId="VoetnoottekstChar">
    <w:name w:val="Voetnoottekst Char"/>
    <w:basedOn w:val="Standaardalinea-lettertype"/>
    <w:link w:val="Voetnoottekst"/>
    <w:semiHidden/>
    <w:rsid w:val="00134198"/>
    <w:rPr>
      <w:rFonts w:ascii="Courier New" w:eastAsia="Times New Roman" w:hAnsi="Courier New" w:cs="Times New Roman"/>
      <w:sz w:val="18"/>
      <w:szCs w:val="24"/>
      <w:lang w:val="en-GB" w:eastAsia="nl-BE"/>
    </w:rPr>
  </w:style>
  <w:style w:type="paragraph" w:styleId="Voettekst">
    <w:name w:val="footer"/>
    <w:basedOn w:val="Standaard"/>
    <w:link w:val="VoettekstChar"/>
    <w:uiPriority w:val="99"/>
    <w:rsid w:val="00134198"/>
    <w:pPr>
      <w:tabs>
        <w:tab w:val="center" w:pos="4536"/>
        <w:tab w:val="right" w:pos="9072"/>
      </w:tabs>
    </w:pPr>
  </w:style>
  <w:style w:type="character" w:customStyle="1" w:styleId="VoettekstChar">
    <w:name w:val="Voettekst Char"/>
    <w:link w:val="Voettekst"/>
    <w:uiPriority w:val="99"/>
    <w:rsid w:val="00134198"/>
    <w:rPr>
      <w:rFonts w:ascii="Garamond" w:eastAsia="Times New Roman" w:hAnsi="Garamond" w:cs="Times New Roman"/>
      <w:sz w:val="24"/>
      <w:szCs w:val="24"/>
      <w:lang w:val="en-GB" w:eastAsia="nl-BE"/>
    </w:rPr>
  </w:style>
  <w:style w:type="paragraph" w:styleId="Lijstalinea">
    <w:name w:val="List Paragraph"/>
    <w:basedOn w:val="Standaard"/>
    <w:link w:val="LijstalineaChar"/>
    <w:uiPriority w:val="34"/>
    <w:qFormat/>
    <w:rsid w:val="00226CAF"/>
    <w:pPr>
      <w:ind w:left="708"/>
    </w:pPr>
  </w:style>
  <w:style w:type="character" w:styleId="Verwijzingopmerking">
    <w:name w:val="annotation reference"/>
    <w:basedOn w:val="Standaardalinea-lettertype"/>
    <w:semiHidden/>
    <w:unhideWhenUsed/>
    <w:rsid w:val="00226CAF"/>
    <w:rPr>
      <w:sz w:val="16"/>
      <w:szCs w:val="16"/>
    </w:rPr>
  </w:style>
  <w:style w:type="paragraph" w:styleId="Tekstopmerking">
    <w:name w:val="annotation text"/>
    <w:basedOn w:val="Standaard"/>
    <w:link w:val="TekstopmerkingChar"/>
    <w:semiHidden/>
    <w:unhideWhenUsed/>
    <w:rsid w:val="00226CAF"/>
    <w:rPr>
      <w:sz w:val="20"/>
      <w:szCs w:val="20"/>
    </w:rPr>
  </w:style>
  <w:style w:type="character" w:customStyle="1" w:styleId="TekstopmerkingChar">
    <w:name w:val="Tekst opmerking Char"/>
    <w:basedOn w:val="Standaardalinea-lettertype"/>
    <w:link w:val="Tekstopmerking"/>
    <w:semiHidden/>
    <w:rsid w:val="00226CAF"/>
    <w:rPr>
      <w:rFonts w:ascii="Courier" w:eastAsia="Times New Roman" w:hAnsi="Courier" w:cs="Times New Roman"/>
      <w:snapToGrid w:val="0"/>
      <w:sz w:val="20"/>
      <w:szCs w:val="20"/>
      <w:lang w:eastAsia="en-US"/>
    </w:rPr>
  </w:style>
  <w:style w:type="paragraph" w:styleId="Ballontekst">
    <w:name w:val="Balloon Text"/>
    <w:basedOn w:val="Standaard"/>
    <w:link w:val="BallontekstChar"/>
    <w:uiPriority w:val="99"/>
    <w:semiHidden/>
    <w:unhideWhenUsed/>
    <w:rsid w:val="00226CAF"/>
    <w:rPr>
      <w:rFonts w:ascii="Segoe UI" w:hAnsi="Segoe UI"/>
      <w:sz w:val="18"/>
      <w:szCs w:val="18"/>
    </w:rPr>
  </w:style>
  <w:style w:type="character" w:customStyle="1" w:styleId="BallontekstChar">
    <w:name w:val="Ballontekst Char"/>
    <w:basedOn w:val="Standaardalinea-lettertype"/>
    <w:link w:val="Ballontekst"/>
    <w:uiPriority w:val="99"/>
    <w:semiHidden/>
    <w:rsid w:val="00226CAF"/>
    <w:rPr>
      <w:rFonts w:ascii="Segoe UI" w:eastAsia="Times New Roman" w:hAnsi="Segoe UI" w:cs="Times New Roman"/>
      <w:snapToGrid w:val="0"/>
      <w:sz w:val="18"/>
      <w:szCs w:val="18"/>
      <w:lang w:eastAsia="en-US"/>
    </w:rPr>
  </w:style>
  <w:style w:type="character" w:styleId="Voetnootmarkering">
    <w:name w:val="footnote reference"/>
    <w:basedOn w:val="Standaardalinea-lettertype"/>
    <w:uiPriority w:val="99"/>
    <w:semiHidden/>
    <w:unhideWhenUsed/>
    <w:rsid w:val="00226CAF"/>
    <w:rPr>
      <w:vertAlign w:val="superscript"/>
    </w:rPr>
  </w:style>
  <w:style w:type="paragraph" w:styleId="Onderwerpvanopmerking">
    <w:name w:val="annotation subject"/>
    <w:basedOn w:val="Tekstopmerking"/>
    <w:next w:val="Tekstopmerking"/>
    <w:link w:val="OnderwerpvanopmerkingChar"/>
    <w:uiPriority w:val="99"/>
    <w:semiHidden/>
    <w:unhideWhenUsed/>
    <w:rsid w:val="00DE5111"/>
    <w:rPr>
      <w:b/>
      <w:bCs/>
    </w:rPr>
  </w:style>
  <w:style w:type="character" w:customStyle="1" w:styleId="OnderwerpvanopmerkingChar">
    <w:name w:val="Onderwerp van opmerking Char"/>
    <w:basedOn w:val="TekstopmerkingChar"/>
    <w:link w:val="Onderwerpvanopmerking"/>
    <w:uiPriority w:val="99"/>
    <w:semiHidden/>
    <w:rsid w:val="00DE5111"/>
    <w:rPr>
      <w:rFonts w:ascii="Courier" w:eastAsia="Times New Roman" w:hAnsi="Courier" w:cs="Times New Roman"/>
      <w:b/>
      <w:bCs/>
      <w:snapToGrid w:val="0"/>
      <w:sz w:val="20"/>
      <w:szCs w:val="20"/>
      <w:lang w:eastAsia="en-US"/>
    </w:rPr>
  </w:style>
  <w:style w:type="paragraph" w:styleId="Kopvaninhoudsopgave">
    <w:name w:val="TOC Heading"/>
    <w:basedOn w:val="Kop1"/>
    <w:next w:val="Standaard"/>
    <w:uiPriority w:val="39"/>
    <w:unhideWhenUsed/>
    <w:qFormat/>
    <w:rsid w:val="00DA5D4B"/>
    <w:pPr>
      <w:keepNext/>
      <w:keepLines/>
      <w:numPr>
        <w:numId w:val="0"/>
      </w:numPr>
      <w:tabs>
        <w:tab w:val="clear" w:pos="1134"/>
      </w:tabs>
      <w:spacing w:before="240" w:after="0"/>
      <w:outlineLvl w:val="9"/>
    </w:pPr>
    <w:rPr>
      <w:rFonts w:asciiTheme="majorHAnsi" w:eastAsiaTheme="majorEastAsia" w:hAnsiTheme="majorHAnsi" w:cstheme="majorBidi"/>
      <w:b w:val="0"/>
      <w:caps/>
      <w:color w:val="365F91" w:themeColor="accent1" w:themeShade="BF"/>
      <w:kern w:val="0"/>
      <w:sz w:val="32"/>
      <w:szCs w:val="32"/>
      <w:lang w:val="nl-NL"/>
    </w:rPr>
  </w:style>
  <w:style w:type="character" w:styleId="Onopgelostemelding">
    <w:name w:val="Unresolved Mention"/>
    <w:basedOn w:val="Standaardalinea-lettertype"/>
    <w:uiPriority w:val="99"/>
    <w:semiHidden/>
    <w:unhideWhenUsed/>
    <w:rsid w:val="003F388F"/>
    <w:rPr>
      <w:color w:val="605E5C"/>
      <w:shd w:val="clear" w:color="auto" w:fill="E1DFDD"/>
    </w:rPr>
  </w:style>
  <w:style w:type="character" w:customStyle="1" w:styleId="LijstalineaChar">
    <w:name w:val="Lijstalinea Char"/>
    <w:basedOn w:val="Standaardalinea-lettertype"/>
    <w:link w:val="Lijstalinea"/>
    <w:uiPriority w:val="34"/>
    <w:rsid w:val="003F388F"/>
    <w:rPr>
      <w:rFonts w:ascii="Courier" w:eastAsia="Times New Roman" w:hAnsi="Courier" w:cs="Times New Roman"/>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5870">
      <w:bodyDiv w:val="1"/>
      <w:marLeft w:val="0"/>
      <w:marRight w:val="0"/>
      <w:marTop w:val="0"/>
      <w:marBottom w:val="0"/>
      <w:divBdr>
        <w:top w:val="none" w:sz="0" w:space="0" w:color="auto"/>
        <w:left w:val="none" w:sz="0" w:space="0" w:color="auto"/>
        <w:bottom w:val="none" w:sz="0" w:space="0" w:color="auto"/>
        <w:right w:val="none" w:sz="0" w:space="0" w:color="auto"/>
      </w:divBdr>
    </w:div>
    <w:div w:id="21418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anziapp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ziappl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4F3C59A65614EB913CD745FA37237" ma:contentTypeVersion="11" ma:contentTypeDescription="Create a new document." ma:contentTypeScope="" ma:versionID="b42f0af229ee6e79fc4bb8c32d178d95">
  <xsd:schema xmlns:xsd="http://www.w3.org/2001/XMLSchema" xmlns:xs="http://www.w3.org/2001/XMLSchema" xmlns:p="http://schemas.microsoft.com/office/2006/metadata/properties" xmlns:ns3="64c62b43-4d48-4b56-90d1-4fdc188233bb" xmlns:ns4="69c098d4-5520-415c-b046-c27dc636ad3f" targetNamespace="http://schemas.microsoft.com/office/2006/metadata/properties" ma:root="true" ma:fieldsID="130f6d838e7b1c0d224a3cddfc59c825" ns3:_="" ns4:_="">
    <xsd:import namespace="64c62b43-4d48-4b56-90d1-4fdc188233bb"/>
    <xsd:import namespace="69c098d4-5520-415c-b046-c27dc636a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2b43-4d48-4b56-90d1-4fdc188233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098d4-5520-415c-b046-c27dc636ad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7986-FD58-4CEA-AD32-5979F6F62E07}">
  <ds:schemaRefs>
    <ds:schemaRef ds:uri="http://www.w3.org/XML/1998/namespace"/>
    <ds:schemaRef ds:uri="http://schemas.microsoft.com/office/2006/documentManagement/types"/>
    <ds:schemaRef ds:uri="http://schemas.openxmlformats.org/package/2006/metadata/core-properties"/>
    <ds:schemaRef ds:uri="64c62b43-4d48-4b56-90d1-4fdc188233bb"/>
    <ds:schemaRef ds:uri="http://purl.org/dc/elements/1.1/"/>
    <ds:schemaRef ds:uri="http://schemas.microsoft.com/office/infopath/2007/PartnerControls"/>
    <ds:schemaRef ds:uri="http://purl.org/dc/dcmitype/"/>
    <ds:schemaRef ds:uri="http://purl.org/dc/terms/"/>
    <ds:schemaRef ds:uri="69c098d4-5520-415c-b046-c27dc636ad3f"/>
    <ds:schemaRef ds:uri="http://schemas.microsoft.com/office/2006/metadata/properties"/>
  </ds:schemaRefs>
</ds:datastoreItem>
</file>

<file path=customXml/itemProps2.xml><?xml version="1.0" encoding="utf-8"?>
<ds:datastoreItem xmlns:ds="http://schemas.openxmlformats.org/officeDocument/2006/customXml" ds:itemID="{89DD6B78-AD12-48E2-A4C3-C34B229693CE}">
  <ds:schemaRefs>
    <ds:schemaRef ds:uri="http://schemas.microsoft.com/sharepoint/v3/contenttype/forms"/>
  </ds:schemaRefs>
</ds:datastoreItem>
</file>

<file path=customXml/itemProps3.xml><?xml version="1.0" encoding="utf-8"?>
<ds:datastoreItem xmlns:ds="http://schemas.openxmlformats.org/officeDocument/2006/customXml" ds:itemID="{186D195F-3E69-4CEB-815C-2051C647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2b43-4d48-4b56-90d1-4fdc188233bb"/>
    <ds:schemaRef ds:uri="69c098d4-5520-415c-b046-c27dc636a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BB632-F962-4B72-BB93-68BAFF4B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10582</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Mess</dc:creator>
  <cp:keywords/>
  <dc:description/>
  <cp:lastModifiedBy>Karen Kers</cp:lastModifiedBy>
  <cp:revision>2</cp:revision>
  <dcterms:created xsi:type="dcterms:W3CDTF">2019-09-19T07:30:00Z</dcterms:created>
  <dcterms:modified xsi:type="dcterms:W3CDTF">2019-09-19T07:30:00Z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0x010100CFA4F3C59A65614EB913CD745FA37237</vt:lpwstr>
  </property>
  <property fmtid="{D5CDD505-2E9C-101B-9397-08002B2CF9AE}" pid="3" name="ContentType">
    <vt:lpwstr>DMS Document</vt:lpwstr>
  </property>
  <property fmtid="{D5CDD505-2E9C-101B-9397-08002B2CF9AE}" pid="4" name="_dlc_DocIdItemGuid">
    <vt:lpwstr>713e4110-054f-4fd1-8865-16777bd1ce79</vt:lpwstr>
  </property>
</Properties>
</file>